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1C9C" w14:textId="77777777" w:rsidR="00C47698" w:rsidRDefault="00C47698" w:rsidP="005A20C3">
      <w:pPr>
        <w:ind w:left="-284" w:right="-1"/>
        <w:rPr>
          <w:rFonts w:ascii="Verdana" w:hAnsi="Verdana"/>
          <w:sz w:val="18"/>
          <w:szCs w:val="18"/>
        </w:rPr>
      </w:pPr>
    </w:p>
    <w:p w14:paraId="03BD22AE" w14:textId="77777777" w:rsidR="000502FB" w:rsidRDefault="000502FB" w:rsidP="005A20C3">
      <w:pPr>
        <w:ind w:left="-284" w:right="-1"/>
        <w:rPr>
          <w:rFonts w:ascii="Verdana" w:hAnsi="Verdana"/>
          <w:sz w:val="18"/>
          <w:szCs w:val="18"/>
        </w:rPr>
      </w:pPr>
    </w:p>
    <w:p w14:paraId="26ED8C1F" w14:textId="77777777" w:rsidR="000502FB" w:rsidRDefault="000502FB" w:rsidP="005A20C3">
      <w:pPr>
        <w:ind w:left="-284" w:right="-1"/>
        <w:rPr>
          <w:rFonts w:ascii="Verdana" w:hAnsi="Verdana"/>
          <w:sz w:val="18"/>
          <w:szCs w:val="18"/>
        </w:rPr>
      </w:pPr>
    </w:p>
    <w:p w14:paraId="6E332578" w14:textId="77777777" w:rsidR="000502FB" w:rsidRDefault="000502FB" w:rsidP="005A20C3">
      <w:pPr>
        <w:ind w:left="-284" w:right="-1"/>
        <w:rPr>
          <w:rFonts w:ascii="Verdana" w:hAnsi="Verdana"/>
          <w:sz w:val="18"/>
          <w:szCs w:val="18"/>
        </w:rPr>
      </w:pPr>
    </w:p>
    <w:p w14:paraId="6EFFFB32" w14:textId="77777777" w:rsidR="000502FB" w:rsidRDefault="000502FB" w:rsidP="005A20C3">
      <w:pPr>
        <w:ind w:left="-284" w:right="-1"/>
        <w:rPr>
          <w:rFonts w:ascii="Verdana" w:hAnsi="Verdana"/>
          <w:sz w:val="18"/>
          <w:szCs w:val="18"/>
        </w:rPr>
      </w:pPr>
    </w:p>
    <w:p w14:paraId="653B18EE" w14:textId="77777777" w:rsidR="000502FB" w:rsidRDefault="000502FB" w:rsidP="005A20C3">
      <w:pPr>
        <w:ind w:left="-284" w:right="-1"/>
        <w:rPr>
          <w:rFonts w:ascii="Verdana" w:hAnsi="Verdana"/>
          <w:sz w:val="18"/>
          <w:szCs w:val="18"/>
        </w:rPr>
      </w:pPr>
    </w:p>
    <w:p w14:paraId="35F20AAD" w14:textId="77777777" w:rsidR="000502FB" w:rsidRDefault="000502FB" w:rsidP="005A20C3">
      <w:pPr>
        <w:ind w:left="-284" w:right="-1"/>
        <w:rPr>
          <w:rFonts w:ascii="Verdana" w:hAnsi="Verdana"/>
          <w:sz w:val="18"/>
          <w:szCs w:val="18"/>
        </w:rPr>
      </w:pPr>
    </w:p>
    <w:p w14:paraId="3B9FBE86" w14:textId="77777777" w:rsidR="000502FB" w:rsidRDefault="000502FB" w:rsidP="005A20C3">
      <w:pPr>
        <w:ind w:left="-284" w:right="-1"/>
        <w:rPr>
          <w:rFonts w:ascii="Verdana" w:hAnsi="Verdana"/>
          <w:sz w:val="18"/>
          <w:szCs w:val="18"/>
        </w:rPr>
      </w:pPr>
    </w:p>
    <w:p w14:paraId="5B84DF55" w14:textId="3D163D9B" w:rsidR="000502FB" w:rsidRDefault="000502FB" w:rsidP="005A20C3">
      <w:pPr>
        <w:ind w:left="-284" w:right="-1"/>
        <w:rPr>
          <w:rFonts w:ascii="Verdana" w:hAnsi="Verdana"/>
          <w:sz w:val="22"/>
          <w:szCs w:val="22"/>
        </w:rPr>
      </w:pPr>
      <w:r w:rsidRPr="000502FB">
        <w:rPr>
          <w:rFonts w:ascii="Verdana" w:hAnsi="Verdana"/>
          <w:sz w:val="22"/>
          <w:szCs w:val="22"/>
        </w:rPr>
        <w:t xml:space="preserve">6 </w:t>
      </w:r>
      <w:r w:rsidR="004730EA">
        <w:rPr>
          <w:rFonts w:ascii="Verdana" w:hAnsi="Verdana"/>
          <w:sz w:val="22"/>
          <w:szCs w:val="22"/>
        </w:rPr>
        <w:t>December 2021</w:t>
      </w:r>
    </w:p>
    <w:p w14:paraId="4B3109C6" w14:textId="77777777" w:rsidR="004730EA" w:rsidRDefault="004730EA" w:rsidP="005A20C3">
      <w:pPr>
        <w:ind w:left="-284" w:right="-1"/>
        <w:rPr>
          <w:rFonts w:ascii="Verdana" w:hAnsi="Verdana"/>
          <w:sz w:val="22"/>
          <w:szCs w:val="22"/>
        </w:rPr>
      </w:pPr>
    </w:p>
    <w:p w14:paraId="3B85D000" w14:textId="77777777" w:rsidR="004730EA" w:rsidRDefault="004730EA" w:rsidP="005A20C3">
      <w:pPr>
        <w:ind w:left="-284" w:right="-1"/>
        <w:rPr>
          <w:rFonts w:ascii="Verdana" w:hAnsi="Verdana"/>
          <w:sz w:val="22"/>
          <w:szCs w:val="22"/>
        </w:rPr>
      </w:pPr>
    </w:p>
    <w:p w14:paraId="0D12F5C4" w14:textId="77777777" w:rsidR="004730EA" w:rsidRDefault="004730EA" w:rsidP="005A20C3">
      <w:pPr>
        <w:ind w:left="-284" w:right="-1"/>
        <w:rPr>
          <w:rFonts w:ascii="Verdana" w:hAnsi="Verdana"/>
          <w:sz w:val="22"/>
          <w:szCs w:val="22"/>
        </w:rPr>
      </w:pPr>
    </w:p>
    <w:p w14:paraId="44A859DA" w14:textId="77777777" w:rsidR="004730EA" w:rsidRDefault="004730EA" w:rsidP="00153CE3">
      <w:pPr>
        <w:ind w:left="-284" w:right="-1"/>
        <w:jc w:val="both"/>
        <w:rPr>
          <w:rFonts w:ascii="Verdana" w:hAnsi="Verdana"/>
          <w:sz w:val="22"/>
          <w:szCs w:val="22"/>
        </w:rPr>
      </w:pPr>
    </w:p>
    <w:p w14:paraId="52DCB819" w14:textId="1FE76596" w:rsidR="004730EA" w:rsidRDefault="004730EA" w:rsidP="00153CE3">
      <w:pPr>
        <w:ind w:left="-284" w:right="-1"/>
        <w:jc w:val="both"/>
        <w:rPr>
          <w:rFonts w:ascii="Verdana" w:hAnsi="Verdana"/>
          <w:sz w:val="22"/>
          <w:szCs w:val="22"/>
        </w:rPr>
      </w:pPr>
      <w:r>
        <w:rPr>
          <w:rFonts w:ascii="Verdana" w:hAnsi="Verdana"/>
          <w:sz w:val="22"/>
          <w:szCs w:val="22"/>
        </w:rPr>
        <w:t>Dear Shareholder,</w:t>
      </w:r>
    </w:p>
    <w:p w14:paraId="6D2BAA29" w14:textId="77777777" w:rsidR="004730EA" w:rsidRDefault="004730EA" w:rsidP="00153CE3">
      <w:pPr>
        <w:ind w:left="-284" w:right="-1"/>
        <w:jc w:val="both"/>
        <w:rPr>
          <w:rFonts w:ascii="Verdana" w:hAnsi="Verdana"/>
          <w:sz w:val="22"/>
          <w:szCs w:val="22"/>
        </w:rPr>
      </w:pPr>
    </w:p>
    <w:p w14:paraId="111B59A5" w14:textId="0CE5C35D" w:rsidR="004730EA" w:rsidRDefault="00710ED3" w:rsidP="00E42A58">
      <w:pPr>
        <w:ind w:left="-284" w:right="-1"/>
        <w:jc w:val="both"/>
        <w:rPr>
          <w:rFonts w:ascii="Verdana" w:hAnsi="Verdana"/>
          <w:sz w:val="22"/>
          <w:szCs w:val="22"/>
        </w:rPr>
      </w:pPr>
      <w:r>
        <w:rPr>
          <w:rFonts w:ascii="Verdana" w:hAnsi="Verdana"/>
          <w:sz w:val="22"/>
          <w:szCs w:val="22"/>
        </w:rPr>
        <w:t>I have pleasure in enclosing</w:t>
      </w:r>
      <w:r w:rsidR="004C3182">
        <w:rPr>
          <w:rFonts w:ascii="Verdana" w:hAnsi="Verdana"/>
          <w:sz w:val="22"/>
          <w:szCs w:val="22"/>
        </w:rPr>
        <w:t xml:space="preserve"> for your attention</w:t>
      </w:r>
      <w:r w:rsidR="00994BDF">
        <w:rPr>
          <w:rFonts w:ascii="Verdana" w:hAnsi="Verdana"/>
          <w:sz w:val="22"/>
          <w:szCs w:val="22"/>
        </w:rPr>
        <w:t xml:space="preserve"> a copy of the Company’s unaudited interim accounts for the six</w:t>
      </w:r>
      <w:r w:rsidR="00153CE3">
        <w:rPr>
          <w:rFonts w:ascii="Verdana" w:hAnsi="Verdana"/>
          <w:sz w:val="22"/>
          <w:szCs w:val="22"/>
        </w:rPr>
        <w:t>-</w:t>
      </w:r>
      <w:r w:rsidR="00994BDF">
        <w:rPr>
          <w:rFonts w:ascii="Verdana" w:hAnsi="Verdana"/>
          <w:sz w:val="22"/>
          <w:szCs w:val="22"/>
        </w:rPr>
        <w:t xml:space="preserve">month period ended </w:t>
      </w:r>
      <w:r>
        <w:rPr>
          <w:rFonts w:ascii="Verdana" w:hAnsi="Verdana"/>
          <w:sz w:val="22"/>
          <w:szCs w:val="22"/>
        </w:rPr>
        <w:t>30 September 2021</w:t>
      </w:r>
      <w:r w:rsidR="00153CE3">
        <w:rPr>
          <w:rFonts w:ascii="Verdana" w:hAnsi="Verdana"/>
          <w:sz w:val="22"/>
          <w:szCs w:val="22"/>
        </w:rPr>
        <w:t>.</w:t>
      </w:r>
    </w:p>
    <w:p w14:paraId="25255B98" w14:textId="77777777" w:rsidR="00153CE3" w:rsidRDefault="00153CE3" w:rsidP="00E42A58">
      <w:pPr>
        <w:ind w:left="-284" w:right="-1"/>
        <w:jc w:val="both"/>
        <w:rPr>
          <w:rFonts w:ascii="Verdana" w:hAnsi="Verdana"/>
          <w:sz w:val="22"/>
          <w:szCs w:val="22"/>
        </w:rPr>
      </w:pPr>
    </w:p>
    <w:p w14:paraId="18C04528" w14:textId="2F2E00FD" w:rsidR="007178F1" w:rsidRDefault="00703307" w:rsidP="00E42A58">
      <w:pPr>
        <w:ind w:left="-284" w:right="-1"/>
        <w:jc w:val="both"/>
        <w:rPr>
          <w:rFonts w:ascii="Verdana" w:hAnsi="Verdana"/>
          <w:sz w:val="22"/>
          <w:szCs w:val="22"/>
        </w:rPr>
      </w:pPr>
      <w:r>
        <w:rPr>
          <w:rFonts w:ascii="Verdana" w:hAnsi="Verdana"/>
          <w:sz w:val="22"/>
          <w:szCs w:val="22"/>
        </w:rPr>
        <w:t>T</w:t>
      </w:r>
      <w:r w:rsidR="00C138AF">
        <w:rPr>
          <w:rFonts w:ascii="Verdana" w:hAnsi="Verdana"/>
          <w:sz w:val="22"/>
          <w:szCs w:val="22"/>
        </w:rPr>
        <w:t xml:space="preserve">his has been a period in which the </w:t>
      </w:r>
      <w:r w:rsidR="0042415E">
        <w:rPr>
          <w:rFonts w:ascii="Verdana" w:hAnsi="Verdana"/>
          <w:sz w:val="22"/>
          <w:szCs w:val="22"/>
        </w:rPr>
        <w:t xml:space="preserve">shape of the </w:t>
      </w:r>
      <w:r w:rsidR="00C138AF">
        <w:rPr>
          <w:rFonts w:ascii="Verdana" w:hAnsi="Verdana"/>
          <w:sz w:val="22"/>
          <w:szCs w:val="22"/>
        </w:rPr>
        <w:t>Company</w:t>
      </w:r>
      <w:r w:rsidR="0042415E">
        <w:rPr>
          <w:rFonts w:ascii="Verdana" w:hAnsi="Verdana"/>
          <w:sz w:val="22"/>
          <w:szCs w:val="22"/>
        </w:rPr>
        <w:t xml:space="preserve"> and its future prospects have been transformed </w:t>
      </w:r>
      <w:r w:rsidR="00EE2D22">
        <w:rPr>
          <w:rFonts w:ascii="Verdana" w:hAnsi="Verdana"/>
          <w:sz w:val="22"/>
          <w:szCs w:val="22"/>
        </w:rPr>
        <w:t xml:space="preserve">by the entry into </w:t>
      </w:r>
      <w:r w:rsidR="00EA4555">
        <w:rPr>
          <w:rFonts w:ascii="Verdana" w:hAnsi="Verdana"/>
          <w:sz w:val="22"/>
          <w:szCs w:val="22"/>
        </w:rPr>
        <w:t>a</w:t>
      </w:r>
      <w:r w:rsidR="00EE2D22">
        <w:rPr>
          <w:rFonts w:ascii="Verdana" w:hAnsi="Verdana"/>
          <w:sz w:val="22"/>
          <w:szCs w:val="22"/>
        </w:rPr>
        <w:t xml:space="preserve"> strategic partnership with Titan Wealth Management Limited (“Titan”).</w:t>
      </w:r>
    </w:p>
    <w:p w14:paraId="14F90A35" w14:textId="77777777" w:rsidR="008459E8" w:rsidRDefault="008459E8" w:rsidP="00E42A58">
      <w:pPr>
        <w:ind w:left="-284" w:right="-1"/>
        <w:jc w:val="both"/>
        <w:rPr>
          <w:rFonts w:ascii="Verdana" w:hAnsi="Verdana"/>
          <w:sz w:val="22"/>
          <w:szCs w:val="22"/>
        </w:rPr>
      </w:pPr>
    </w:p>
    <w:p w14:paraId="50E7C9EB" w14:textId="77777777" w:rsidR="008459E8" w:rsidRPr="008459E8" w:rsidRDefault="008459E8" w:rsidP="00E42A58">
      <w:pPr>
        <w:spacing w:after="160" w:line="259" w:lineRule="auto"/>
        <w:ind w:left="-284"/>
        <w:jc w:val="both"/>
        <w:rPr>
          <w:rFonts w:ascii="Verdana" w:eastAsia="Calibri" w:hAnsi="Verdana"/>
          <w:sz w:val="22"/>
          <w:szCs w:val="22"/>
        </w:rPr>
      </w:pPr>
      <w:r w:rsidRPr="008459E8">
        <w:rPr>
          <w:rFonts w:ascii="Verdana" w:eastAsia="Calibri" w:hAnsi="Verdana"/>
          <w:sz w:val="22"/>
          <w:szCs w:val="22"/>
        </w:rPr>
        <w:t>As a part of the partnership arrangements, Titan acquired the Group’s investment management business, Tavistock Wealth Limited (“TWL”), for a consideration of up to £40 million, in cash, together with a ten-year revenue sharing earn out. The cash element of the transaction alone was equivalent to more than 2.5 times the Company’s market capitalisation immediately prior to the announcement of the deal.</w:t>
      </w:r>
    </w:p>
    <w:p w14:paraId="673A21D2" w14:textId="77777777" w:rsidR="008459E8" w:rsidRDefault="008459E8" w:rsidP="00E42A58">
      <w:pPr>
        <w:spacing w:after="160" w:line="259" w:lineRule="auto"/>
        <w:ind w:left="-284"/>
        <w:jc w:val="both"/>
        <w:rPr>
          <w:rFonts w:ascii="Verdana" w:eastAsia="Calibri" w:hAnsi="Verdana"/>
          <w:sz w:val="22"/>
          <w:szCs w:val="22"/>
        </w:rPr>
      </w:pPr>
      <w:r w:rsidRPr="008459E8">
        <w:rPr>
          <w:rFonts w:ascii="Verdana" w:eastAsia="Calibri" w:hAnsi="Verdana"/>
          <w:sz w:val="22"/>
          <w:szCs w:val="22"/>
        </w:rPr>
        <w:t>The initial £20 million of the consideration was received at the end of August 2021, when the transaction was formally completed. The balance of the consideration of up to a further £20 million is payable in cash in annual instalments over the next three years, linked to the maintenance of TWL’s revenues.</w:t>
      </w:r>
    </w:p>
    <w:p w14:paraId="35B6A37A" w14:textId="29EFA1D7" w:rsidR="006459E7" w:rsidRPr="006459E7" w:rsidRDefault="006459E7" w:rsidP="0010604C">
      <w:pPr>
        <w:spacing w:after="160" w:line="259" w:lineRule="auto"/>
        <w:ind w:left="-284"/>
        <w:jc w:val="both"/>
        <w:rPr>
          <w:rFonts w:ascii="Verdana" w:eastAsia="Calibri" w:hAnsi="Verdana"/>
          <w:sz w:val="22"/>
          <w:szCs w:val="22"/>
        </w:rPr>
      </w:pPr>
      <w:r w:rsidRPr="006459E7">
        <w:rPr>
          <w:rFonts w:ascii="Verdana" w:eastAsia="Calibri" w:hAnsi="Verdana"/>
          <w:sz w:val="22"/>
          <w:szCs w:val="22"/>
        </w:rPr>
        <w:t xml:space="preserve">The Board </w:t>
      </w:r>
      <w:r>
        <w:rPr>
          <w:rFonts w:ascii="Verdana" w:eastAsia="Calibri" w:hAnsi="Verdana"/>
          <w:sz w:val="22"/>
          <w:szCs w:val="22"/>
        </w:rPr>
        <w:t xml:space="preserve">has subsequently </w:t>
      </w:r>
      <w:r w:rsidRPr="006459E7">
        <w:rPr>
          <w:rFonts w:ascii="Verdana" w:eastAsia="Calibri" w:hAnsi="Verdana"/>
          <w:sz w:val="22"/>
          <w:szCs w:val="22"/>
        </w:rPr>
        <w:t>received confirmation that the disposal of TWL to Titan qualifies for Substantial Shareholding Exemption (“SSE”).  As a consequence, no tax charge will be incurred on receipt of the consideration of up to £40 million in cash. This is clearly of significant benefit to the Company as in the absence of the SSE, the transaction might have given rise to a tax charge of approximately £7 million.</w:t>
      </w:r>
    </w:p>
    <w:p w14:paraId="3C30733E" w14:textId="77777777" w:rsidR="008459E8" w:rsidRDefault="008459E8" w:rsidP="00E42A58">
      <w:pPr>
        <w:spacing w:after="120" w:line="259" w:lineRule="auto"/>
        <w:ind w:left="-284"/>
        <w:jc w:val="both"/>
        <w:rPr>
          <w:rFonts w:ascii="Verdana" w:eastAsia="Calibri" w:hAnsi="Verdana"/>
          <w:sz w:val="22"/>
          <w:szCs w:val="22"/>
        </w:rPr>
      </w:pPr>
      <w:r w:rsidRPr="008459E8">
        <w:rPr>
          <w:rFonts w:ascii="Verdana" w:eastAsia="Calibri" w:hAnsi="Verdana"/>
          <w:sz w:val="22"/>
          <w:szCs w:val="22"/>
        </w:rPr>
        <w:t>This transaction has enabled the Company to:</w:t>
      </w:r>
    </w:p>
    <w:p w14:paraId="29C1F854" w14:textId="79B71186" w:rsidR="008459E8" w:rsidRDefault="008459E8" w:rsidP="00E42A58">
      <w:pPr>
        <w:pStyle w:val="ListParagraph"/>
        <w:numPr>
          <w:ilvl w:val="0"/>
          <w:numId w:val="8"/>
        </w:numPr>
        <w:spacing w:after="120"/>
        <w:jc w:val="both"/>
        <w:rPr>
          <w:rFonts w:ascii="Verdana" w:eastAsia="Calibri" w:hAnsi="Verdana"/>
          <w:sz w:val="22"/>
          <w:szCs w:val="22"/>
        </w:rPr>
      </w:pPr>
      <w:r w:rsidRPr="00F04A9E">
        <w:rPr>
          <w:rFonts w:ascii="Verdana" w:eastAsia="Calibri" w:hAnsi="Verdana"/>
          <w:sz w:val="22"/>
          <w:szCs w:val="22"/>
        </w:rPr>
        <w:t>repay £3.53 million to its bankers, NatWest, in full satisfaction of all outstanding borrowings;</w:t>
      </w:r>
    </w:p>
    <w:p w14:paraId="4862C15C" w14:textId="77777777" w:rsidR="00834CF7" w:rsidRPr="00F04A9E" w:rsidRDefault="00834CF7" w:rsidP="00E42A58">
      <w:pPr>
        <w:pStyle w:val="ListParagraph"/>
        <w:spacing w:after="120"/>
        <w:ind w:left="76"/>
        <w:jc w:val="both"/>
        <w:rPr>
          <w:rFonts w:ascii="Verdana" w:eastAsia="Calibri" w:hAnsi="Verdana"/>
          <w:sz w:val="22"/>
          <w:szCs w:val="22"/>
        </w:rPr>
      </w:pPr>
    </w:p>
    <w:p w14:paraId="11606A16" w14:textId="7A6CCBC0" w:rsidR="008459E8" w:rsidRDefault="008459E8" w:rsidP="00E42A58">
      <w:pPr>
        <w:pStyle w:val="ListParagraph"/>
        <w:numPr>
          <w:ilvl w:val="0"/>
          <w:numId w:val="8"/>
        </w:numPr>
        <w:spacing w:after="120"/>
        <w:jc w:val="both"/>
        <w:rPr>
          <w:rFonts w:ascii="Verdana" w:eastAsia="Calibri" w:hAnsi="Verdana"/>
          <w:sz w:val="22"/>
          <w:szCs w:val="22"/>
        </w:rPr>
      </w:pPr>
      <w:r w:rsidRPr="00F04A9E">
        <w:rPr>
          <w:rFonts w:ascii="Verdana" w:eastAsia="Calibri" w:hAnsi="Verdana"/>
          <w:sz w:val="22"/>
          <w:szCs w:val="22"/>
        </w:rPr>
        <w:t>buy back and cancel 4.7% of the Company’s issued share capital, thereby enhancing the earnings per share and thus the intrinsic value of all the shares remaining in issue;</w:t>
      </w:r>
    </w:p>
    <w:p w14:paraId="2B672387" w14:textId="77777777" w:rsidR="00834CF7" w:rsidRPr="00834CF7" w:rsidRDefault="00834CF7" w:rsidP="00E42A58">
      <w:pPr>
        <w:pStyle w:val="ListParagraph"/>
        <w:jc w:val="both"/>
        <w:rPr>
          <w:rFonts w:ascii="Verdana" w:eastAsia="Calibri" w:hAnsi="Verdana"/>
          <w:sz w:val="22"/>
          <w:szCs w:val="22"/>
        </w:rPr>
      </w:pPr>
    </w:p>
    <w:p w14:paraId="3AD290FB" w14:textId="386FDB6B" w:rsidR="008459E8" w:rsidRDefault="008459E8" w:rsidP="00E42A58">
      <w:pPr>
        <w:pStyle w:val="ListParagraph"/>
        <w:numPr>
          <w:ilvl w:val="0"/>
          <w:numId w:val="8"/>
        </w:numPr>
        <w:spacing w:after="120"/>
        <w:jc w:val="both"/>
        <w:rPr>
          <w:rFonts w:ascii="Verdana" w:eastAsia="Calibri" w:hAnsi="Verdana"/>
          <w:sz w:val="22"/>
          <w:szCs w:val="22"/>
        </w:rPr>
      </w:pPr>
      <w:r w:rsidRPr="00F04A9E">
        <w:rPr>
          <w:rFonts w:ascii="Verdana" w:eastAsia="Calibri" w:hAnsi="Verdana"/>
          <w:sz w:val="22"/>
          <w:szCs w:val="22"/>
        </w:rPr>
        <w:t>pay an interim dividend to shareholders five times higher than the maiden dividend paid to them in 2019; and</w:t>
      </w:r>
    </w:p>
    <w:p w14:paraId="27236CF8" w14:textId="77777777" w:rsidR="00E42A58" w:rsidRPr="00E42A58" w:rsidRDefault="00E42A58" w:rsidP="00E42A58">
      <w:pPr>
        <w:pStyle w:val="ListParagraph"/>
        <w:jc w:val="both"/>
        <w:rPr>
          <w:rFonts w:ascii="Verdana" w:eastAsia="Calibri" w:hAnsi="Verdana"/>
          <w:sz w:val="22"/>
          <w:szCs w:val="22"/>
        </w:rPr>
      </w:pPr>
    </w:p>
    <w:p w14:paraId="3B10AF7F" w14:textId="538985C9" w:rsidR="008459E8" w:rsidRDefault="008459E8" w:rsidP="00E42A58">
      <w:pPr>
        <w:pStyle w:val="ListParagraph"/>
        <w:numPr>
          <w:ilvl w:val="0"/>
          <w:numId w:val="8"/>
        </w:numPr>
        <w:spacing w:after="160"/>
        <w:jc w:val="both"/>
        <w:rPr>
          <w:rFonts w:ascii="Verdana" w:eastAsia="Calibri" w:hAnsi="Verdana"/>
          <w:sz w:val="22"/>
          <w:szCs w:val="22"/>
        </w:rPr>
      </w:pPr>
      <w:r w:rsidRPr="00F04A9E">
        <w:rPr>
          <w:rFonts w:ascii="Verdana" w:eastAsia="Calibri" w:hAnsi="Verdana"/>
          <w:sz w:val="22"/>
          <w:szCs w:val="22"/>
        </w:rPr>
        <w:lastRenderedPageBreak/>
        <w:t>increase the net asset value per share from under 3p at the end of March 2021 to over 8p at 30 September 2021.</w:t>
      </w:r>
    </w:p>
    <w:p w14:paraId="25E259F2" w14:textId="6760812A" w:rsidR="00D77C8A" w:rsidRPr="00D77C8A" w:rsidRDefault="00D77C8A" w:rsidP="0010604C">
      <w:pPr>
        <w:spacing w:after="160"/>
        <w:ind w:left="-284"/>
        <w:jc w:val="both"/>
        <w:rPr>
          <w:rFonts w:ascii="Verdana" w:eastAsia="Calibri" w:hAnsi="Verdana"/>
          <w:sz w:val="22"/>
          <w:szCs w:val="22"/>
        </w:rPr>
      </w:pPr>
      <w:r>
        <w:rPr>
          <w:rFonts w:ascii="Verdana" w:eastAsia="Calibri" w:hAnsi="Verdana"/>
          <w:sz w:val="22"/>
          <w:szCs w:val="22"/>
        </w:rPr>
        <w:t xml:space="preserve">For </w:t>
      </w:r>
      <w:r w:rsidR="004E0CC6">
        <w:rPr>
          <w:rFonts w:ascii="Verdana" w:eastAsia="Calibri" w:hAnsi="Verdana"/>
          <w:sz w:val="22"/>
          <w:szCs w:val="22"/>
        </w:rPr>
        <w:t xml:space="preserve">the </w:t>
      </w:r>
      <w:r w:rsidR="008B41B4">
        <w:rPr>
          <w:rFonts w:ascii="Verdana" w:eastAsia="Calibri" w:hAnsi="Verdana"/>
          <w:sz w:val="22"/>
          <w:szCs w:val="22"/>
        </w:rPr>
        <w:t>period under review</w:t>
      </w:r>
      <w:r w:rsidR="004E0CC6">
        <w:rPr>
          <w:rFonts w:ascii="Verdana" w:eastAsia="Calibri" w:hAnsi="Verdana"/>
          <w:sz w:val="22"/>
          <w:szCs w:val="22"/>
        </w:rPr>
        <w:t xml:space="preserve">, the Company </w:t>
      </w:r>
      <w:r w:rsidR="0053158F">
        <w:rPr>
          <w:rFonts w:ascii="Verdana" w:eastAsia="Calibri" w:hAnsi="Verdana"/>
          <w:sz w:val="22"/>
          <w:szCs w:val="22"/>
        </w:rPr>
        <w:t>i</w:t>
      </w:r>
      <w:r w:rsidR="002D7E15">
        <w:rPr>
          <w:rFonts w:ascii="Verdana" w:eastAsia="Calibri" w:hAnsi="Verdana"/>
          <w:sz w:val="22"/>
          <w:szCs w:val="22"/>
        </w:rPr>
        <w:t>s report</w:t>
      </w:r>
      <w:r w:rsidR="0053158F">
        <w:rPr>
          <w:rFonts w:ascii="Verdana" w:eastAsia="Calibri" w:hAnsi="Verdana"/>
          <w:sz w:val="22"/>
          <w:szCs w:val="22"/>
        </w:rPr>
        <w:t>ing</w:t>
      </w:r>
      <w:r w:rsidR="002D7E15">
        <w:rPr>
          <w:rFonts w:ascii="Verdana" w:eastAsia="Calibri" w:hAnsi="Verdana"/>
          <w:sz w:val="22"/>
          <w:szCs w:val="22"/>
        </w:rPr>
        <w:t xml:space="preserve"> a pre-tax profit of £35.5 million</w:t>
      </w:r>
      <w:r w:rsidR="00323B97">
        <w:rPr>
          <w:rFonts w:ascii="Verdana" w:eastAsia="Calibri" w:hAnsi="Verdana"/>
          <w:sz w:val="22"/>
          <w:szCs w:val="22"/>
        </w:rPr>
        <w:t xml:space="preserve"> (2020 H1</w:t>
      </w:r>
      <w:r w:rsidR="008C7009">
        <w:rPr>
          <w:rFonts w:ascii="Verdana" w:eastAsia="Calibri" w:hAnsi="Verdana"/>
          <w:sz w:val="22"/>
          <w:szCs w:val="22"/>
        </w:rPr>
        <w:t>:</w:t>
      </w:r>
      <w:r w:rsidR="00323B97">
        <w:rPr>
          <w:rFonts w:ascii="Verdana" w:eastAsia="Calibri" w:hAnsi="Verdana"/>
          <w:sz w:val="22"/>
          <w:szCs w:val="22"/>
        </w:rPr>
        <w:t xml:space="preserve"> £416k loss)</w:t>
      </w:r>
      <w:r w:rsidR="00076770">
        <w:rPr>
          <w:rFonts w:ascii="Verdana" w:eastAsia="Calibri" w:hAnsi="Verdana"/>
          <w:sz w:val="22"/>
          <w:szCs w:val="22"/>
        </w:rPr>
        <w:t xml:space="preserve"> and at </w:t>
      </w:r>
      <w:r w:rsidR="008B41B4">
        <w:rPr>
          <w:rFonts w:ascii="Verdana" w:eastAsia="Calibri" w:hAnsi="Verdana"/>
          <w:sz w:val="22"/>
          <w:szCs w:val="22"/>
        </w:rPr>
        <w:t xml:space="preserve">30 September 2021 </w:t>
      </w:r>
      <w:r w:rsidR="00076770">
        <w:rPr>
          <w:rFonts w:ascii="Verdana" w:eastAsia="Calibri" w:hAnsi="Verdana"/>
          <w:sz w:val="22"/>
          <w:szCs w:val="22"/>
        </w:rPr>
        <w:t>had net assets of £49.8 million</w:t>
      </w:r>
      <w:r w:rsidR="008C7009">
        <w:rPr>
          <w:rFonts w:ascii="Verdana" w:eastAsia="Calibri" w:hAnsi="Verdana"/>
          <w:sz w:val="22"/>
          <w:szCs w:val="22"/>
        </w:rPr>
        <w:t xml:space="preserve"> (31 March 2021: £15 million)</w:t>
      </w:r>
      <w:r w:rsidR="009E708B">
        <w:rPr>
          <w:rFonts w:ascii="Verdana" w:eastAsia="Calibri" w:hAnsi="Verdana"/>
          <w:sz w:val="22"/>
          <w:szCs w:val="22"/>
        </w:rPr>
        <w:t xml:space="preserve">, including cash resources </w:t>
      </w:r>
      <w:r w:rsidR="00542B9B">
        <w:rPr>
          <w:rFonts w:ascii="Verdana" w:eastAsia="Calibri" w:hAnsi="Verdana"/>
          <w:sz w:val="22"/>
          <w:szCs w:val="22"/>
        </w:rPr>
        <w:t xml:space="preserve">of </w:t>
      </w:r>
      <w:r w:rsidR="00AE6BBD">
        <w:rPr>
          <w:rFonts w:ascii="Verdana" w:eastAsia="Calibri" w:hAnsi="Verdana"/>
          <w:sz w:val="22"/>
          <w:szCs w:val="22"/>
        </w:rPr>
        <w:t>£17.2 million (31 March 2021: £4.5 million)</w:t>
      </w:r>
      <w:r w:rsidR="008C7009">
        <w:rPr>
          <w:rFonts w:ascii="Verdana" w:eastAsia="Calibri" w:hAnsi="Verdana"/>
          <w:sz w:val="22"/>
          <w:szCs w:val="22"/>
        </w:rPr>
        <w:t>.</w:t>
      </w:r>
    </w:p>
    <w:p w14:paraId="4C9D7D96" w14:textId="5191424E" w:rsidR="008459E8" w:rsidRDefault="00CF0838" w:rsidP="00E42A58">
      <w:pPr>
        <w:ind w:left="-284" w:right="-1"/>
        <w:jc w:val="both"/>
        <w:rPr>
          <w:rFonts w:ascii="Verdana" w:hAnsi="Verdana"/>
          <w:sz w:val="22"/>
          <w:szCs w:val="22"/>
        </w:rPr>
      </w:pPr>
      <w:r>
        <w:rPr>
          <w:rFonts w:ascii="Verdana" w:hAnsi="Verdana"/>
          <w:sz w:val="22"/>
          <w:szCs w:val="22"/>
        </w:rPr>
        <w:t xml:space="preserve">The predominant use of </w:t>
      </w:r>
      <w:r w:rsidR="006512B4">
        <w:rPr>
          <w:rFonts w:ascii="Verdana" w:hAnsi="Verdana"/>
          <w:sz w:val="22"/>
          <w:szCs w:val="22"/>
        </w:rPr>
        <w:t xml:space="preserve">the Company’s cash resources will be </w:t>
      </w:r>
      <w:r w:rsidR="00462E0C">
        <w:rPr>
          <w:rFonts w:ascii="Verdana" w:hAnsi="Verdana"/>
          <w:sz w:val="22"/>
          <w:szCs w:val="22"/>
        </w:rPr>
        <w:t xml:space="preserve">to further </w:t>
      </w:r>
      <w:r w:rsidR="006512B4">
        <w:rPr>
          <w:rFonts w:ascii="Verdana" w:hAnsi="Verdana"/>
          <w:sz w:val="22"/>
          <w:szCs w:val="22"/>
        </w:rPr>
        <w:t>increase shareholder value</w:t>
      </w:r>
      <w:r w:rsidR="001C7AEA">
        <w:rPr>
          <w:rFonts w:ascii="Verdana" w:hAnsi="Verdana"/>
          <w:sz w:val="22"/>
          <w:szCs w:val="22"/>
        </w:rPr>
        <w:t>.</w:t>
      </w:r>
      <w:r w:rsidR="006512B4">
        <w:rPr>
          <w:rFonts w:ascii="Verdana" w:hAnsi="Verdana"/>
          <w:sz w:val="22"/>
          <w:szCs w:val="22"/>
        </w:rPr>
        <w:t xml:space="preserve"> </w:t>
      </w:r>
      <w:r w:rsidR="001C7AEA">
        <w:rPr>
          <w:rFonts w:ascii="Verdana" w:hAnsi="Verdana"/>
          <w:sz w:val="22"/>
          <w:szCs w:val="22"/>
        </w:rPr>
        <w:t xml:space="preserve">This will be achieved </w:t>
      </w:r>
      <w:r w:rsidR="009E59AE">
        <w:rPr>
          <w:rFonts w:ascii="Verdana" w:hAnsi="Verdana"/>
          <w:sz w:val="22"/>
          <w:szCs w:val="22"/>
        </w:rPr>
        <w:t>through the delivery of a growing dividend stream, completing further share buy-backs</w:t>
      </w:r>
      <w:r w:rsidR="004A1E9F">
        <w:rPr>
          <w:rFonts w:ascii="Verdana" w:hAnsi="Verdana"/>
          <w:sz w:val="22"/>
          <w:szCs w:val="22"/>
        </w:rPr>
        <w:t xml:space="preserve"> and </w:t>
      </w:r>
      <w:r w:rsidR="00D871CC">
        <w:rPr>
          <w:rFonts w:ascii="Verdana" w:hAnsi="Verdana"/>
          <w:sz w:val="22"/>
          <w:szCs w:val="22"/>
        </w:rPr>
        <w:t xml:space="preserve">by </w:t>
      </w:r>
      <w:r w:rsidR="004A1E9F">
        <w:rPr>
          <w:rFonts w:ascii="Verdana" w:hAnsi="Verdana"/>
          <w:sz w:val="22"/>
          <w:szCs w:val="22"/>
        </w:rPr>
        <w:t xml:space="preserve">building a much larger and more profitable </w:t>
      </w:r>
      <w:r w:rsidR="00991B0B">
        <w:rPr>
          <w:rFonts w:ascii="Verdana" w:hAnsi="Verdana"/>
          <w:sz w:val="22"/>
          <w:szCs w:val="22"/>
        </w:rPr>
        <w:t>business.</w:t>
      </w:r>
    </w:p>
    <w:p w14:paraId="0F00FA18" w14:textId="77777777" w:rsidR="00991B0B" w:rsidRDefault="00991B0B" w:rsidP="00E42A58">
      <w:pPr>
        <w:ind w:left="-284" w:right="-1"/>
        <w:jc w:val="both"/>
        <w:rPr>
          <w:rFonts w:ascii="Verdana" w:hAnsi="Verdana"/>
          <w:sz w:val="22"/>
          <w:szCs w:val="22"/>
        </w:rPr>
      </w:pPr>
    </w:p>
    <w:p w14:paraId="62AF498C" w14:textId="761D4BE7" w:rsidR="00991B0B" w:rsidRDefault="00991B0B" w:rsidP="00E42A58">
      <w:pPr>
        <w:ind w:left="-284" w:right="-1"/>
        <w:jc w:val="both"/>
        <w:rPr>
          <w:rFonts w:ascii="Verdana" w:hAnsi="Verdana"/>
          <w:sz w:val="22"/>
          <w:szCs w:val="22"/>
        </w:rPr>
      </w:pPr>
      <w:r>
        <w:rPr>
          <w:rFonts w:ascii="Verdana" w:hAnsi="Verdana"/>
          <w:sz w:val="22"/>
          <w:szCs w:val="22"/>
        </w:rPr>
        <w:t>I look forward to updating you further in due course.</w:t>
      </w:r>
    </w:p>
    <w:p w14:paraId="62B6308E" w14:textId="77777777" w:rsidR="00502819" w:rsidRDefault="00502819" w:rsidP="00E42A58">
      <w:pPr>
        <w:ind w:left="-284" w:right="-1"/>
        <w:jc w:val="both"/>
        <w:rPr>
          <w:rFonts w:ascii="Verdana" w:hAnsi="Verdana"/>
          <w:sz w:val="22"/>
          <w:szCs w:val="22"/>
        </w:rPr>
      </w:pPr>
    </w:p>
    <w:p w14:paraId="5E4DAA26" w14:textId="75193293" w:rsidR="00991B0B" w:rsidRDefault="00D43D2C" w:rsidP="00E42A58">
      <w:pPr>
        <w:ind w:left="-284" w:right="-1"/>
        <w:jc w:val="both"/>
        <w:rPr>
          <w:rFonts w:ascii="Verdana" w:hAnsi="Verdana"/>
          <w:sz w:val="22"/>
          <w:szCs w:val="22"/>
        </w:rPr>
      </w:pPr>
      <w:r>
        <w:rPr>
          <w:rFonts w:ascii="Verdana" w:hAnsi="Verdana"/>
          <w:sz w:val="22"/>
          <w:szCs w:val="22"/>
        </w:rPr>
        <w:t>Yours sincerely</w:t>
      </w:r>
    </w:p>
    <w:p w14:paraId="45464F5A" w14:textId="77777777" w:rsidR="00D43D2C" w:rsidRDefault="00D43D2C" w:rsidP="00E42A58">
      <w:pPr>
        <w:ind w:left="-284" w:right="-1"/>
        <w:jc w:val="both"/>
        <w:rPr>
          <w:rFonts w:ascii="Verdana" w:hAnsi="Verdana"/>
          <w:sz w:val="22"/>
          <w:szCs w:val="22"/>
        </w:rPr>
      </w:pPr>
    </w:p>
    <w:p w14:paraId="1A091DED" w14:textId="77777777" w:rsidR="00D43D2C" w:rsidRDefault="00D43D2C" w:rsidP="00E42A58">
      <w:pPr>
        <w:ind w:left="-284" w:right="-1"/>
        <w:jc w:val="both"/>
        <w:rPr>
          <w:rFonts w:ascii="Verdana" w:hAnsi="Verdana"/>
          <w:sz w:val="22"/>
          <w:szCs w:val="22"/>
        </w:rPr>
      </w:pPr>
    </w:p>
    <w:p w14:paraId="7597B416" w14:textId="7A9ADC82" w:rsidR="00D43D2C" w:rsidRPr="00502819" w:rsidRDefault="00D43D2C" w:rsidP="00E42A58">
      <w:pPr>
        <w:ind w:left="-284" w:right="-1"/>
        <w:jc w:val="both"/>
        <w:rPr>
          <w:rFonts w:ascii="Verdana" w:hAnsi="Verdana"/>
          <w:b/>
          <w:bCs/>
          <w:sz w:val="22"/>
          <w:szCs w:val="22"/>
        </w:rPr>
      </w:pPr>
      <w:r w:rsidRPr="00502819">
        <w:rPr>
          <w:rFonts w:ascii="Verdana" w:hAnsi="Verdana"/>
          <w:b/>
          <w:bCs/>
          <w:sz w:val="22"/>
          <w:szCs w:val="22"/>
        </w:rPr>
        <w:t>Oliver Cooke</w:t>
      </w:r>
    </w:p>
    <w:p w14:paraId="059048E1" w14:textId="0A4719F7" w:rsidR="00D43D2C" w:rsidRPr="000502FB" w:rsidRDefault="00D43D2C" w:rsidP="00E42A58">
      <w:pPr>
        <w:ind w:left="-284" w:right="-1"/>
        <w:jc w:val="both"/>
        <w:rPr>
          <w:rFonts w:ascii="Verdana" w:hAnsi="Verdana"/>
          <w:sz w:val="22"/>
          <w:szCs w:val="22"/>
        </w:rPr>
      </w:pPr>
      <w:r>
        <w:rPr>
          <w:rFonts w:ascii="Verdana" w:hAnsi="Verdana"/>
          <w:sz w:val="22"/>
          <w:szCs w:val="22"/>
        </w:rPr>
        <w:t>Chairman</w:t>
      </w:r>
    </w:p>
    <w:p w14:paraId="01A47F77" w14:textId="77777777" w:rsidR="008E62A6" w:rsidRDefault="008E62A6" w:rsidP="00E42A58">
      <w:pPr>
        <w:ind w:right="-1"/>
        <w:jc w:val="both"/>
        <w:rPr>
          <w:rFonts w:ascii="Verdana" w:hAnsi="Verdana"/>
          <w:sz w:val="18"/>
          <w:szCs w:val="18"/>
        </w:rPr>
      </w:pPr>
    </w:p>
    <w:p w14:paraId="1EBAB633" w14:textId="77777777" w:rsidR="008E62A6" w:rsidRDefault="008E62A6" w:rsidP="00E42A58">
      <w:pPr>
        <w:ind w:right="-1"/>
        <w:jc w:val="both"/>
        <w:rPr>
          <w:rFonts w:ascii="Verdana" w:hAnsi="Verdana"/>
          <w:sz w:val="18"/>
          <w:szCs w:val="18"/>
        </w:rPr>
      </w:pPr>
    </w:p>
    <w:p w14:paraId="7BEC7E51" w14:textId="77777777" w:rsidR="008E62A6" w:rsidRDefault="008E62A6" w:rsidP="00E42A58">
      <w:pPr>
        <w:ind w:right="-1"/>
        <w:jc w:val="both"/>
        <w:rPr>
          <w:rFonts w:ascii="Verdana" w:hAnsi="Verdana"/>
          <w:sz w:val="18"/>
          <w:szCs w:val="18"/>
        </w:rPr>
      </w:pPr>
    </w:p>
    <w:p w14:paraId="3AB6F32F" w14:textId="77777777" w:rsidR="008E62A6" w:rsidRDefault="008E62A6" w:rsidP="00E42A58">
      <w:pPr>
        <w:ind w:right="-1"/>
        <w:jc w:val="both"/>
        <w:rPr>
          <w:rFonts w:ascii="Verdana" w:hAnsi="Verdana"/>
          <w:sz w:val="18"/>
          <w:szCs w:val="18"/>
        </w:rPr>
      </w:pPr>
    </w:p>
    <w:p w14:paraId="179C16C9" w14:textId="77777777" w:rsidR="008E62A6" w:rsidRPr="00C22D0E" w:rsidRDefault="008E62A6" w:rsidP="00E42A58">
      <w:pPr>
        <w:ind w:right="-1"/>
        <w:jc w:val="both"/>
        <w:rPr>
          <w:rFonts w:ascii="Verdana" w:hAnsi="Verdana"/>
          <w:sz w:val="20"/>
          <w:szCs w:val="20"/>
        </w:rPr>
      </w:pPr>
    </w:p>
    <w:p w14:paraId="5A22E626" w14:textId="77777777" w:rsidR="00C47698" w:rsidRPr="00C22D0E" w:rsidRDefault="00C47698" w:rsidP="00E42A58">
      <w:pPr>
        <w:ind w:right="-1"/>
        <w:jc w:val="both"/>
        <w:rPr>
          <w:rFonts w:ascii="Verdana" w:hAnsi="Verdana"/>
          <w:sz w:val="20"/>
          <w:szCs w:val="20"/>
        </w:rPr>
      </w:pPr>
    </w:p>
    <w:p w14:paraId="07E42470" w14:textId="77777777" w:rsidR="00C47698" w:rsidRPr="00C22D0E" w:rsidRDefault="00C47698" w:rsidP="00E42A58">
      <w:pPr>
        <w:ind w:right="-1"/>
        <w:jc w:val="both"/>
        <w:rPr>
          <w:rFonts w:ascii="Verdana" w:hAnsi="Verdana"/>
          <w:sz w:val="20"/>
          <w:szCs w:val="20"/>
        </w:rPr>
      </w:pPr>
    </w:p>
    <w:p w14:paraId="56568DFD" w14:textId="77777777" w:rsidR="00C47698" w:rsidRPr="00C22D0E" w:rsidRDefault="00C47698" w:rsidP="00E42A58">
      <w:pPr>
        <w:ind w:right="-1"/>
        <w:jc w:val="both"/>
        <w:rPr>
          <w:rFonts w:ascii="Verdana" w:hAnsi="Verdana"/>
          <w:sz w:val="20"/>
          <w:szCs w:val="20"/>
        </w:rPr>
      </w:pPr>
    </w:p>
    <w:p w14:paraId="519210AE" w14:textId="77777777" w:rsidR="00C47698" w:rsidRPr="00C22D0E" w:rsidRDefault="00C47698" w:rsidP="00E42A58">
      <w:pPr>
        <w:ind w:right="-1"/>
        <w:jc w:val="both"/>
        <w:rPr>
          <w:rFonts w:ascii="Verdana" w:hAnsi="Verdana"/>
          <w:sz w:val="20"/>
          <w:szCs w:val="20"/>
        </w:rPr>
      </w:pPr>
    </w:p>
    <w:p w14:paraId="6B96C105" w14:textId="77777777" w:rsidR="00C47698" w:rsidRPr="00C22D0E" w:rsidRDefault="00C47698" w:rsidP="00E42A58">
      <w:pPr>
        <w:ind w:right="-1"/>
        <w:jc w:val="both"/>
        <w:rPr>
          <w:rFonts w:ascii="Verdana" w:hAnsi="Verdana"/>
          <w:sz w:val="20"/>
          <w:szCs w:val="20"/>
        </w:rPr>
      </w:pPr>
    </w:p>
    <w:p w14:paraId="1177C68B" w14:textId="77777777" w:rsidR="00C47698" w:rsidRPr="00C22D0E" w:rsidRDefault="00C47698" w:rsidP="00E42A58">
      <w:pPr>
        <w:ind w:right="-1"/>
        <w:jc w:val="both"/>
        <w:rPr>
          <w:rFonts w:ascii="Verdana" w:hAnsi="Verdana"/>
          <w:sz w:val="20"/>
          <w:szCs w:val="20"/>
        </w:rPr>
      </w:pPr>
    </w:p>
    <w:p w14:paraId="3B08815D" w14:textId="77777777" w:rsidR="005A20C3" w:rsidRDefault="005A20C3" w:rsidP="00E42A58">
      <w:pPr>
        <w:ind w:right="-1"/>
        <w:jc w:val="both"/>
        <w:rPr>
          <w:rFonts w:ascii="Verdana" w:hAnsi="Verdana"/>
          <w:sz w:val="20"/>
          <w:szCs w:val="20"/>
        </w:rPr>
      </w:pPr>
    </w:p>
    <w:p w14:paraId="50578F78" w14:textId="77777777" w:rsidR="005A20C3" w:rsidRDefault="005A20C3" w:rsidP="00E42A58">
      <w:pPr>
        <w:ind w:right="-1"/>
        <w:jc w:val="both"/>
        <w:rPr>
          <w:rFonts w:ascii="Verdana" w:hAnsi="Verdana"/>
          <w:sz w:val="20"/>
          <w:szCs w:val="20"/>
        </w:rPr>
      </w:pPr>
    </w:p>
    <w:p w14:paraId="4A27E1C2" w14:textId="77777777" w:rsidR="00AD1DDE" w:rsidRPr="00C22D0E" w:rsidRDefault="00AD1DDE" w:rsidP="00CD363D">
      <w:pPr>
        <w:ind w:right="93"/>
        <w:rPr>
          <w:rFonts w:ascii="Verdana" w:hAnsi="Verdana"/>
          <w:sz w:val="20"/>
          <w:szCs w:val="20"/>
          <w:lang w:val="en-US"/>
        </w:rPr>
        <w:sectPr w:rsidR="00AD1DDE" w:rsidRPr="00C22D0E" w:rsidSect="005A20C3">
          <w:headerReference w:type="default" r:id="rId11"/>
          <w:footerReference w:type="default" r:id="rId12"/>
          <w:headerReference w:type="first" r:id="rId13"/>
          <w:footerReference w:type="first" r:id="rId14"/>
          <w:pgSz w:w="11901" w:h="16817"/>
          <w:pgMar w:top="2188" w:right="1309" w:bottom="1156" w:left="1236" w:header="288" w:footer="419" w:gutter="0"/>
          <w:cols w:space="709"/>
          <w:titlePg/>
          <w:docGrid w:linePitch="326"/>
        </w:sectPr>
      </w:pPr>
    </w:p>
    <w:p w14:paraId="770CB048" w14:textId="77777777" w:rsidR="002E3EBC" w:rsidRPr="00C22D0E" w:rsidRDefault="002E3EBC" w:rsidP="002E133C">
      <w:pPr>
        <w:rPr>
          <w:rFonts w:ascii="Verdana" w:hAnsi="Verdana"/>
          <w:sz w:val="20"/>
          <w:szCs w:val="20"/>
          <w:lang w:val="en-US"/>
        </w:rPr>
      </w:pPr>
    </w:p>
    <w:sectPr w:rsidR="002E3EBC" w:rsidRPr="00C22D0E" w:rsidSect="008E62A6">
      <w:headerReference w:type="even" r:id="rId15"/>
      <w:headerReference w:type="default" r:id="rId16"/>
      <w:footerReference w:type="even" r:id="rId17"/>
      <w:footerReference w:type="default" r:id="rId18"/>
      <w:headerReference w:type="first" r:id="rId19"/>
      <w:footerReference w:type="first" r:id="rId20"/>
      <w:pgSz w:w="11901" w:h="16817"/>
      <w:pgMar w:top="1118" w:right="634" w:bottom="1440" w:left="1097" w:header="432"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185B" w14:textId="77777777" w:rsidR="00892FB7" w:rsidRDefault="00892FB7" w:rsidP="00062442">
      <w:r>
        <w:separator/>
      </w:r>
    </w:p>
  </w:endnote>
  <w:endnote w:type="continuationSeparator" w:id="0">
    <w:p w14:paraId="6D190F1C" w14:textId="77777777" w:rsidR="00892FB7" w:rsidRDefault="00892FB7" w:rsidP="0006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D61D" w14:textId="77777777" w:rsidR="00FF5A97" w:rsidRDefault="00FF5A97" w:rsidP="00062442">
    <w:pPr>
      <w:pStyle w:val="Footer"/>
      <w:ind w:left="426"/>
    </w:pPr>
    <w:r>
      <w:rPr>
        <w:noProof/>
        <w:lang w:eastAsia="en-GB"/>
      </w:rPr>
      <mc:AlternateContent>
        <mc:Choice Requires="wps">
          <w:drawing>
            <wp:anchor distT="0" distB="0" distL="114300" distR="114300" simplePos="0" relativeHeight="251659264" behindDoc="0" locked="0" layoutInCell="1" allowOverlap="1" wp14:anchorId="795B739B" wp14:editId="446F09D4">
              <wp:simplePos x="0" y="0"/>
              <wp:positionH relativeFrom="column">
                <wp:posOffset>4775835</wp:posOffset>
              </wp:positionH>
              <wp:positionV relativeFrom="paragraph">
                <wp:posOffset>-73660</wp:posOffset>
              </wp:positionV>
              <wp:extent cx="17145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9CE52" w14:textId="77777777" w:rsidR="00FF5A97" w:rsidRDefault="00FF5A97" w:rsidP="00502504">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5B739B" id="_x0000_t202" coordsize="21600,21600" o:spt="202" path="m,l,21600r21600,l21600,xe">
              <v:stroke joinstyle="miter"/>
              <v:path gradientshapeok="t" o:connecttype="rect"/>
            </v:shapetype>
            <v:shape id="Text Box 3" o:spid="_x0000_s1026" type="#_x0000_t202" style="position:absolute;left:0;text-align:left;margin-left:376.05pt;margin-top:-5.8pt;width:13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" filled="f" stroked="f">
              <v:textbox>
                <w:txbxContent>
                  <w:p w14:paraId="1249CE52" w14:textId="77777777" w:rsidR="00FF5A97" w:rsidRDefault="00FF5A97" w:rsidP="00502504">
                    <w:pPr>
                      <w:ind w:left="567"/>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00F1" w14:textId="65C8F946" w:rsidR="00FF5A97" w:rsidRDefault="00B74987" w:rsidP="006C51BD">
    <w:pPr>
      <w:pStyle w:val="Footer"/>
      <w:tabs>
        <w:tab w:val="clear" w:pos="8640"/>
      </w:tabs>
      <w:ind w:left="-284" w:right="-33"/>
    </w:pPr>
    <w:r>
      <w:rPr>
        <w:noProof/>
      </w:rPr>
      <w:drawing>
        <wp:anchor distT="0" distB="0" distL="114300" distR="114300" simplePos="0" relativeHeight="251672576" behindDoc="1" locked="0" layoutInCell="1" allowOverlap="1" wp14:anchorId="61C9A958" wp14:editId="588D8530">
          <wp:simplePos x="0" y="0"/>
          <wp:positionH relativeFrom="page">
            <wp:posOffset>0</wp:posOffset>
          </wp:positionH>
          <wp:positionV relativeFrom="paragraph">
            <wp:posOffset>-1304290</wp:posOffset>
          </wp:positionV>
          <wp:extent cx="7549515" cy="1915927"/>
          <wp:effectExtent l="0" t="0" r="0" b="825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549515" cy="1915927"/>
                  </a:xfrm>
                  <a:prstGeom prst="rect">
                    <a:avLst/>
                  </a:prstGeom>
                </pic:spPr>
              </pic:pic>
            </a:graphicData>
          </a:graphic>
          <wp14:sizeRelH relativeFrom="page">
            <wp14:pctWidth>0</wp14:pctWidth>
          </wp14:sizeRelH>
          <wp14:sizeRelV relativeFrom="page">
            <wp14:pctHeight>0</wp14:pctHeight>
          </wp14:sizeRelV>
        </wp:anchor>
      </w:drawing>
    </w:r>
  </w:p>
  <w:p w14:paraId="6C9FF07E" w14:textId="17634292" w:rsidR="001C2B57" w:rsidRDefault="001C2B57" w:rsidP="001C2B57">
    <w:pPr>
      <w:pStyle w:val="Footer"/>
      <w:tabs>
        <w:tab w:val="clear" w:pos="8640"/>
      </w:tabs>
      <w:ind w:left="5387" w:right="-1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118A" w14:textId="77777777" w:rsidR="009F721C" w:rsidRDefault="009F72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8519" w14:textId="77777777" w:rsidR="009F721C" w:rsidRDefault="009F72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132E" w14:textId="77777777" w:rsidR="009F721C" w:rsidRDefault="009F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C172" w14:textId="77777777" w:rsidR="00892FB7" w:rsidRDefault="00892FB7" w:rsidP="00062442">
      <w:r>
        <w:separator/>
      </w:r>
    </w:p>
  </w:footnote>
  <w:footnote w:type="continuationSeparator" w:id="0">
    <w:p w14:paraId="57C530B7" w14:textId="77777777" w:rsidR="00892FB7" w:rsidRDefault="00892FB7" w:rsidP="0006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0E5C" w14:textId="77777777" w:rsidR="00FF5A97" w:rsidRDefault="00474AC6" w:rsidP="00C813EE">
    <w:pPr>
      <w:pStyle w:val="Header"/>
      <w:tabs>
        <w:tab w:val="clear" w:pos="8640"/>
      </w:tabs>
      <w:ind w:left="9924" w:right="-142"/>
    </w:pPr>
    <w:r>
      <w:rPr>
        <w:noProof/>
        <w:lang w:eastAsia="en-GB"/>
      </w:rPr>
      <w:drawing>
        <wp:anchor distT="0" distB="0" distL="114300" distR="114300" simplePos="0" relativeHeight="251665408" behindDoc="1" locked="0" layoutInCell="1" allowOverlap="1" wp14:anchorId="12015BB7" wp14:editId="592847E8">
          <wp:simplePos x="0" y="0"/>
          <wp:positionH relativeFrom="column">
            <wp:posOffset>6301740</wp:posOffset>
          </wp:positionH>
          <wp:positionV relativeFrom="paragraph">
            <wp:posOffset>2540</wp:posOffset>
          </wp:positionV>
          <wp:extent cx="203835" cy="254794"/>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vi_CMYK-Red-Master-Blurb.jpg"/>
                  <pic:cNvPicPr/>
                </pic:nvPicPr>
                <pic:blipFill>
                  <a:blip r:embed="rId1">
                    <a:extLst>
                      <a:ext uri="{28A0092B-C50C-407E-A947-70E740481C1C}">
                        <a14:useLocalDpi xmlns:a14="http://schemas.microsoft.com/office/drawing/2010/main" val="0"/>
                      </a:ext>
                    </a:extLst>
                  </a:blip>
                  <a:stretch>
                    <a:fillRect/>
                  </a:stretch>
                </pic:blipFill>
                <pic:spPr>
                  <a:xfrm>
                    <a:off x="0" y="0"/>
                    <a:ext cx="203835" cy="25479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5822" w14:textId="0C5026C8" w:rsidR="00FF5A97" w:rsidRPr="002C25F2" w:rsidRDefault="00D642DD" w:rsidP="005A20C3">
    <w:pPr>
      <w:pStyle w:val="Header"/>
      <w:ind w:left="-426"/>
    </w:pPr>
    <w:r>
      <w:rPr>
        <w:noProof/>
      </w:rPr>
      <w:drawing>
        <wp:anchor distT="0" distB="0" distL="114300" distR="114300" simplePos="0" relativeHeight="251671552" behindDoc="1" locked="0" layoutInCell="1" allowOverlap="1" wp14:anchorId="79EC6B85" wp14:editId="3DF909FF">
          <wp:simplePos x="0" y="0"/>
          <wp:positionH relativeFrom="page">
            <wp:posOffset>-9525</wp:posOffset>
          </wp:positionH>
          <wp:positionV relativeFrom="paragraph">
            <wp:posOffset>-182880</wp:posOffset>
          </wp:positionV>
          <wp:extent cx="7551420" cy="1916411"/>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551420" cy="19164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09A" w14:textId="77777777" w:rsidR="009F721C" w:rsidRDefault="009F72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12D" w14:textId="77777777" w:rsidR="009F721C" w:rsidRDefault="008E62A6">
    <w:pPr>
      <w:pStyle w:val="Header"/>
    </w:pPr>
    <w:r>
      <w:rPr>
        <w:noProof/>
        <w:lang w:eastAsia="en-GB"/>
      </w:rPr>
      <w:drawing>
        <wp:anchor distT="0" distB="0" distL="114300" distR="114300" simplePos="0" relativeHeight="251667456" behindDoc="1" locked="0" layoutInCell="1" allowOverlap="1" wp14:anchorId="556C146A" wp14:editId="2E581567">
          <wp:simplePos x="0" y="0"/>
          <wp:positionH relativeFrom="column">
            <wp:posOffset>6213850</wp:posOffset>
          </wp:positionH>
          <wp:positionV relativeFrom="paragraph">
            <wp:posOffset>17931</wp:posOffset>
          </wp:positionV>
          <wp:extent cx="185305" cy="231631"/>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vi_CMYK-Red-Master-Blurb.jpg"/>
                  <pic:cNvPicPr/>
                </pic:nvPicPr>
                <pic:blipFill>
                  <a:blip r:embed="rId1">
                    <a:extLst>
                      <a:ext uri="{28A0092B-C50C-407E-A947-70E740481C1C}">
                        <a14:useLocalDpi xmlns:a14="http://schemas.microsoft.com/office/drawing/2010/main" val="0"/>
                      </a:ext>
                    </a:extLst>
                  </a:blip>
                  <a:stretch>
                    <a:fillRect/>
                  </a:stretch>
                </pic:blipFill>
                <pic:spPr>
                  <a:xfrm>
                    <a:off x="0" y="0"/>
                    <a:ext cx="185305" cy="231631"/>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8DD4" w14:textId="77777777" w:rsidR="00FF5A97" w:rsidRDefault="00FF5A97">
    <w:pPr>
      <w:pStyle w:val="Header"/>
    </w:pPr>
    <w:r>
      <w:rPr>
        <w:noProof/>
        <w:lang w:eastAsia="en-GB"/>
      </w:rPr>
      <mc:AlternateContent>
        <mc:Choice Requires="wps">
          <w:drawing>
            <wp:anchor distT="0" distB="0" distL="114300" distR="114300" simplePos="0" relativeHeight="251662336" behindDoc="0" locked="0" layoutInCell="1" allowOverlap="1" wp14:anchorId="0439E3AB" wp14:editId="3BDFC308">
              <wp:simplePos x="0" y="0"/>
              <wp:positionH relativeFrom="column">
                <wp:posOffset>5918835</wp:posOffset>
              </wp:positionH>
              <wp:positionV relativeFrom="paragraph">
                <wp:posOffset>-129540</wp:posOffset>
              </wp:positionV>
              <wp:extent cx="3429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3141C" w14:textId="77777777" w:rsidR="00FF5A97" w:rsidRDefault="00FF5A97">
                          <w:r w:rsidRPr="00EB3678">
                            <w:rPr>
                              <w:noProof/>
                              <w:vertAlign w:val="subscript"/>
                              <w:lang w:eastAsia="en-GB"/>
                            </w:rPr>
                            <w:drawing>
                              <wp:inline distT="0" distB="0" distL="0" distR="0" wp14:anchorId="77975195" wp14:editId="0321C9BA">
                                <wp:extent cx="180340" cy="180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logo-vs-2x.png"/>
                                        <pic:cNvPicPr/>
                                      </pic:nvPicPr>
                                      <pic:blipFill>
                                        <a:blip r:embed="rId1">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9E3AB" id="_x0000_t202" coordsize="21600,21600" o:spt="202" path="m,l,21600r21600,l21600,xe">
              <v:stroke joinstyle="miter"/>
              <v:path gradientshapeok="t" o:connecttype="rect"/>
            </v:shapetype>
            <v:shape id="Text Box 5" o:spid="_x0000_s1027" type="#_x0000_t202" style="position:absolute;margin-left:466.05pt;margin-top:-10.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" filled="f" stroked="f">
              <v:textbox>
                <w:txbxContent>
                  <w:p w14:paraId="32D3141C" w14:textId="77777777" w:rsidR="00FF5A97" w:rsidRDefault="00FF5A97">
                    <w:r w:rsidRPr="00EB3678">
                      <w:rPr>
                        <w:noProof/>
                        <w:vertAlign w:val="subscript"/>
                        <w:lang w:eastAsia="en-GB"/>
                      </w:rPr>
                      <w:drawing>
                        <wp:inline distT="0" distB="0" distL="0" distR="0" wp14:anchorId="77975195" wp14:editId="0321C9BA">
                          <wp:extent cx="180340" cy="180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logo-vs-2x.png"/>
                                  <pic:cNvPicPr/>
                                </pic:nvPicPr>
                                <pic:blipFill>
                                  <a:blip r:embed="rId2">
                                    <a:extLst>
                                      <a:ext uri="{28A0092B-C50C-407E-A947-70E740481C1C}">
                                        <a14:useLocalDpi xmlns:a14="http://schemas.microsoft.com/office/drawing/2010/main" val="0"/>
                                      </a:ext>
                                    </a:extLst>
                                  </a:blip>
                                  <a:stretch>
                                    <a:fillRect/>
                                  </a:stretch>
                                </pic:blipFill>
                                <pic:spPr>
                                  <a:xfrm>
                                    <a:off x="0" y="0"/>
                                    <a:ext cx="180340" cy="18034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616ED6"/>
    <w:multiLevelType w:val="hybridMultilevel"/>
    <w:tmpl w:val="73CA6B9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A70D52"/>
    <w:multiLevelType w:val="hybridMultilevel"/>
    <w:tmpl w:val="8976F6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C3D5053"/>
    <w:multiLevelType w:val="hybridMultilevel"/>
    <w:tmpl w:val="71DC895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A87E31"/>
    <w:multiLevelType w:val="hybridMultilevel"/>
    <w:tmpl w:val="0440505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E57278"/>
    <w:multiLevelType w:val="hybridMultilevel"/>
    <w:tmpl w:val="9364CC3A"/>
    <w:lvl w:ilvl="0" w:tplc="A7F60BAE">
      <w:numFmt w:val="bullet"/>
      <w:lvlText w:val="-"/>
      <w:lvlJc w:val="left"/>
      <w:pPr>
        <w:ind w:left="76" w:hanging="360"/>
      </w:pPr>
      <w:rPr>
        <w:rFonts w:ascii="Verdana" w:eastAsia="Calibri" w:hAnsi="Verdana"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67D51883"/>
    <w:multiLevelType w:val="hybridMultilevel"/>
    <w:tmpl w:val="45EA9D4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F274803"/>
    <w:multiLevelType w:val="hybridMultilevel"/>
    <w:tmpl w:val="14C8AF48"/>
    <w:lvl w:ilvl="0" w:tplc="1C4E5F64">
      <w:numFmt w:val="bullet"/>
      <w:lvlText w:val="-"/>
      <w:lvlJc w:val="left"/>
      <w:pPr>
        <w:ind w:left="76" w:hanging="360"/>
      </w:pPr>
      <w:rPr>
        <w:rFonts w:ascii="Verdana" w:eastAsia="Calibri" w:hAnsi="Verdana"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A3"/>
    <w:rsid w:val="00012F05"/>
    <w:rsid w:val="000417DE"/>
    <w:rsid w:val="00042B89"/>
    <w:rsid w:val="000502FB"/>
    <w:rsid w:val="00062442"/>
    <w:rsid w:val="00076770"/>
    <w:rsid w:val="000A3CBB"/>
    <w:rsid w:val="000B7BCA"/>
    <w:rsid w:val="00105F73"/>
    <w:rsid w:val="0010604C"/>
    <w:rsid w:val="00146A4D"/>
    <w:rsid w:val="00153CE3"/>
    <w:rsid w:val="0017037E"/>
    <w:rsid w:val="00196188"/>
    <w:rsid w:val="00196EF2"/>
    <w:rsid w:val="001C2B57"/>
    <w:rsid w:val="001C7AEA"/>
    <w:rsid w:val="00237F41"/>
    <w:rsid w:val="0029767B"/>
    <w:rsid w:val="002C2122"/>
    <w:rsid w:val="002C25F2"/>
    <w:rsid w:val="002D45DC"/>
    <w:rsid w:val="002D7E15"/>
    <w:rsid w:val="002E133C"/>
    <w:rsid w:val="002E3EBC"/>
    <w:rsid w:val="00323B97"/>
    <w:rsid w:val="00352CC8"/>
    <w:rsid w:val="003544ED"/>
    <w:rsid w:val="003A4111"/>
    <w:rsid w:val="0042415E"/>
    <w:rsid w:val="00426DE2"/>
    <w:rsid w:val="004450A5"/>
    <w:rsid w:val="00462E0C"/>
    <w:rsid w:val="004730EA"/>
    <w:rsid w:val="00474AC6"/>
    <w:rsid w:val="00497CD4"/>
    <w:rsid w:val="004A1E9F"/>
    <w:rsid w:val="004A24FB"/>
    <w:rsid w:val="004B689E"/>
    <w:rsid w:val="004C3182"/>
    <w:rsid w:val="004C61EB"/>
    <w:rsid w:val="004E0CC6"/>
    <w:rsid w:val="004F1E17"/>
    <w:rsid w:val="00502504"/>
    <w:rsid w:val="00502819"/>
    <w:rsid w:val="00510F35"/>
    <w:rsid w:val="0053158F"/>
    <w:rsid w:val="00542B9B"/>
    <w:rsid w:val="00543F6C"/>
    <w:rsid w:val="005478B8"/>
    <w:rsid w:val="00556CB6"/>
    <w:rsid w:val="00574375"/>
    <w:rsid w:val="005A09BC"/>
    <w:rsid w:val="005A1F14"/>
    <w:rsid w:val="005A20C3"/>
    <w:rsid w:val="005D47B8"/>
    <w:rsid w:val="005F1CAD"/>
    <w:rsid w:val="005F6F13"/>
    <w:rsid w:val="00607787"/>
    <w:rsid w:val="00627A6B"/>
    <w:rsid w:val="00640769"/>
    <w:rsid w:val="006459E7"/>
    <w:rsid w:val="006478B9"/>
    <w:rsid w:val="006512B4"/>
    <w:rsid w:val="00662195"/>
    <w:rsid w:val="006C51BD"/>
    <w:rsid w:val="006F27F2"/>
    <w:rsid w:val="00703307"/>
    <w:rsid w:val="00706260"/>
    <w:rsid w:val="00710ED3"/>
    <w:rsid w:val="007178F1"/>
    <w:rsid w:val="007A7D87"/>
    <w:rsid w:val="007B78B6"/>
    <w:rsid w:val="007C279B"/>
    <w:rsid w:val="007F453B"/>
    <w:rsid w:val="008169CD"/>
    <w:rsid w:val="00816C7B"/>
    <w:rsid w:val="00834CF7"/>
    <w:rsid w:val="008354B8"/>
    <w:rsid w:val="008459E8"/>
    <w:rsid w:val="008507FC"/>
    <w:rsid w:val="008556A5"/>
    <w:rsid w:val="00855A34"/>
    <w:rsid w:val="008609E9"/>
    <w:rsid w:val="00883671"/>
    <w:rsid w:val="00892FB7"/>
    <w:rsid w:val="00895C7A"/>
    <w:rsid w:val="008A6E71"/>
    <w:rsid w:val="008B08D0"/>
    <w:rsid w:val="008B41B4"/>
    <w:rsid w:val="008C7009"/>
    <w:rsid w:val="008E163E"/>
    <w:rsid w:val="008E62A6"/>
    <w:rsid w:val="008E730A"/>
    <w:rsid w:val="008F259E"/>
    <w:rsid w:val="00916524"/>
    <w:rsid w:val="0092644D"/>
    <w:rsid w:val="00966809"/>
    <w:rsid w:val="00984999"/>
    <w:rsid w:val="00991B0B"/>
    <w:rsid w:val="00994BDF"/>
    <w:rsid w:val="009C1214"/>
    <w:rsid w:val="009D007B"/>
    <w:rsid w:val="009E59AE"/>
    <w:rsid w:val="009E708B"/>
    <w:rsid w:val="009F721C"/>
    <w:rsid w:val="00A04A09"/>
    <w:rsid w:val="00A7190C"/>
    <w:rsid w:val="00A77929"/>
    <w:rsid w:val="00AD1DDE"/>
    <w:rsid w:val="00AD21D2"/>
    <w:rsid w:val="00AE6BBD"/>
    <w:rsid w:val="00B072E0"/>
    <w:rsid w:val="00B1533C"/>
    <w:rsid w:val="00B366A3"/>
    <w:rsid w:val="00B74987"/>
    <w:rsid w:val="00BB04AC"/>
    <w:rsid w:val="00C138AF"/>
    <w:rsid w:val="00C22D0E"/>
    <w:rsid w:val="00C47698"/>
    <w:rsid w:val="00C61D2F"/>
    <w:rsid w:val="00C813EE"/>
    <w:rsid w:val="00C81619"/>
    <w:rsid w:val="00C845AA"/>
    <w:rsid w:val="00C909E6"/>
    <w:rsid w:val="00CA2347"/>
    <w:rsid w:val="00CA43FC"/>
    <w:rsid w:val="00CC4DA3"/>
    <w:rsid w:val="00CD363D"/>
    <w:rsid w:val="00CD6B36"/>
    <w:rsid w:val="00CF0838"/>
    <w:rsid w:val="00D12E97"/>
    <w:rsid w:val="00D20A7C"/>
    <w:rsid w:val="00D43D2C"/>
    <w:rsid w:val="00D628DD"/>
    <w:rsid w:val="00D642DD"/>
    <w:rsid w:val="00D77C8A"/>
    <w:rsid w:val="00D871CC"/>
    <w:rsid w:val="00D93ADD"/>
    <w:rsid w:val="00D9415E"/>
    <w:rsid w:val="00DA2460"/>
    <w:rsid w:val="00DF0A15"/>
    <w:rsid w:val="00DF7856"/>
    <w:rsid w:val="00E11796"/>
    <w:rsid w:val="00E3559B"/>
    <w:rsid w:val="00E37411"/>
    <w:rsid w:val="00E42A58"/>
    <w:rsid w:val="00E54487"/>
    <w:rsid w:val="00E94F47"/>
    <w:rsid w:val="00EA4555"/>
    <w:rsid w:val="00EB143E"/>
    <w:rsid w:val="00EB3678"/>
    <w:rsid w:val="00EE2D22"/>
    <w:rsid w:val="00F04A9E"/>
    <w:rsid w:val="00F2055B"/>
    <w:rsid w:val="00F25D37"/>
    <w:rsid w:val="00F47E2E"/>
    <w:rsid w:val="00F55A17"/>
    <w:rsid w:val="00FA0FE6"/>
    <w:rsid w:val="00FF5A97"/>
    <w:rsid w:val="00FF7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4D4D3D"/>
  <w14:defaultImageDpi w14:val="300"/>
  <w15:docId w15:val="{6D65D3BE-1B58-471B-B7D7-1E7725CC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A20C3"/>
    <w:pPr>
      <w:keepNext/>
      <w:widowControl w:val="0"/>
      <w:numPr>
        <w:numId w:val="1"/>
      </w:numPr>
      <w:spacing w:before="120" w:after="60" w:line="240" w:lineRule="atLeast"/>
      <w:outlineLvl w:val="0"/>
    </w:pPr>
    <w:rPr>
      <w:rFonts w:ascii="Arial" w:eastAsia="SimSun" w:hAnsi="Arial" w:cs="Arial"/>
      <w:b/>
      <w:bCs/>
      <w:lang w:val="en-US"/>
    </w:rPr>
  </w:style>
  <w:style w:type="paragraph" w:styleId="Heading2">
    <w:name w:val="heading 2"/>
    <w:basedOn w:val="Heading1"/>
    <w:next w:val="Normal"/>
    <w:link w:val="Heading2Char"/>
    <w:qFormat/>
    <w:rsid w:val="005A20C3"/>
    <w:pPr>
      <w:numPr>
        <w:ilvl w:val="1"/>
      </w:numPr>
      <w:outlineLvl w:val="1"/>
    </w:pPr>
    <w:rPr>
      <w:sz w:val="22"/>
      <w:szCs w:val="22"/>
    </w:rPr>
  </w:style>
  <w:style w:type="paragraph" w:styleId="Heading3">
    <w:name w:val="heading 3"/>
    <w:aliases w:val="Section"/>
    <w:basedOn w:val="Heading1"/>
    <w:next w:val="Normal"/>
    <w:link w:val="Heading3Char"/>
    <w:qFormat/>
    <w:rsid w:val="005A20C3"/>
    <w:pPr>
      <w:numPr>
        <w:ilvl w:val="2"/>
      </w:numPr>
      <w:outlineLvl w:val="2"/>
    </w:pPr>
    <w:rPr>
      <w:b w:val="0"/>
      <w:bCs w:val="0"/>
      <w:i/>
      <w:iCs/>
      <w:sz w:val="20"/>
      <w:szCs w:val="20"/>
    </w:rPr>
  </w:style>
  <w:style w:type="paragraph" w:styleId="Heading4">
    <w:name w:val="heading 4"/>
    <w:basedOn w:val="Heading1"/>
    <w:next w:val="Normal"/>
    <w:link w:val="Heading4Char"/>
    <w:qFormat/>
    <w:rsid w:val="005A20C3"/>
    <w:pPr>
      <w:numPr>
        <w:ilvl w:val="3"/>
      </w:numPr>
      <w:outlineLvl w:val="3"/>
    </w:pPr>
    <w:rPr>
      <w:b w:val="0"/>
      <w:bCs w:val="0"/>
      <w:sz w:val="20"/>
      <w:szCs w:val="20"/>
    </w:rPr>
  </w:style>
  <w:style w:type="paragraph" w:styleId="Heading5">
    <w:name w:val="heading 5"/>
    <w:basedOn w:val="Normal"/>
    <w:next w:val="Normal"/>
    <w:link w:val="Heading5Char"/>
    <w:qFormat/>
    <w:rsid w:val="005A20C3"/>
    <w:pPr>
      <w:widowControl w:val="0"/>
      <w:numPr>
        <w:ilvl w:val="4"/>
        <w:numId w:val="1"/>
      </w:numPr>
      <w:spacing w:before="240" w:after="60" w:line="240" w:lineRule="atLeast"/>
      <w:outlineLvl w:val="4"/>
    </w:pPr>
    <w:rPr>
      <w:rFonts w:ascii="Arial" w:eastAsia="SimSun" w:hAnsi="Arial" w:cs="Arial"/>
      <w:sz w:val="20"/>
      <w:szCs w:val="20"/>
      <w:lang w:val="en-US"/>
    </w:rPr>
  </w:style>
  <w:style w:type="paragraph" w:styleId="Heading6">
    <w:name w:val="heading 6"/>
    <w:basedOn w:val="Normal"/>
    <w:next w:val="Normal"/>
    <w:link w:val="Heading6Char"/>
    <w:qFormat/>
    <w:rsid w:val="005A20C3"/>
    <w:pPr>
      <w:widowControl w:val="0"/>
      <w:numPr>
        <w:ilvl w:val="5"/>
        <w:numId w:val="1"/>
      </w:numPr>
      <w:spacing w:before="240" w:after="60" w:line="240" w:lineRule="atLeast"/>
      <w:outlineLvl w:val="5"/>
    </w:pPr>
    <w:rPr>
      <w:rFonts w:ascii="Arial" w:eastAsia="SimSun" w:hAnsi="Arial" w:cs="Arial"/>
      <w:i/>
      <w:iCs/>
      <w:sz w:val="20"/>
      <w:szCs w:val="20"/>
      <w:lang w:val="en-US"/>
    </w:rPr>
  </w:style>
  <w:style w:type="paragraph" w:styleId="Heading7">
    <w:name w:val="heading 7"/>
    <w:basedOn w:val="Normal"/>
    <w:next w:val="Normal"/>
    <w:link w:val="Heading7Char"/>
    <w:qFormat/>
    <w:rsid w:val="005A20C3"/>
    <w:pPr>
      <w:widowControl w:val="0"/>
      <w:numPr>
        <w:ilvl w:val="6"/>
        <w:numId w:val="1"/>
      </w:numPr>
      <w:spacing w:before="240" w:after="60" w:line="240" w:lineRule="atLeast"/>
      <w:outlineLvl w:val="6"/>
    </w:pPr>
    <w:rPr>
      <w:rFonts w:ascii="Arial" w:eastAsia="SimSun" w:hAnsi="Arial" w:cs="Arial"/>
      <w:sz w:val="20"/>
      <w:szCs w:val="20"/>
      <w:lang w:val="en-US"/>
    </w:rPr>
  </w:style>
  <w:style w:type="paragraph" w:styleId="Heading8">
    <w:name w:val="heading 8"/>
    <w:basedOn w:val="Normal"/>
    <w:next w:val="Normal"/>
    <w:link w:val="Heading8Char"/>
    <w:qFormat/>
    <w:rsid w:val="005A20C3"/>
    <w:pPr>
      <w:widowControl w:val="0"/>
      <w:numPr>
        <w:ilvl w:val="7"/>
        <w:numId w:val="1"/>
      </w:numPr>
      <w:spacing w:before="240" w:after="60" w:line="240" w:lineRule="atLeast"/>
      <w:outlineLvl w:val="7"/>
    </w:pPr>
    <w:rPr>
      <w:rFonts w:ascii="Arial" w:eastAsia="SimSun" w:hAnsi="Arial" w:cs="Arial"/>
      <w:i/>
      <w:iCs/>
      <w:sz w:val="20"/>
      <w:szCs w:val="20"/>
      <w:lang w:val="en-US"/>
    </w:rPr>
  </w:style>
  <w:style w:type="paragraph" w:styleId="Heading9">
    <w:name w:val="heading 9"/>
    <w:basedOn w:val="Normal"/>
    <w:next w:val="Normal"/>
    <w:link w:val="Heading9Char"/>
    <w:qFormat/>
    <w:rsid w:val="005A20C3"/>
    <w:pPr>
      <w:widowControl w:val="0"/>
      <w:numPr>
        <w:ilvl w:val="8"/>
        <w:numId w:val="1"/>
      </w:numPr>
      <w:spacing w:before="240" w:after="60" w:line="240" w:lineRule="atLeast"/>
      <w:outlineLvl w:val="8"/>
    </w:pPr>
    <w:rPr>
      <w:rFonts w:ascii="Arial" w:eastAsia="SimSun"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442"/>
    <w:pPr>
      <w:tabs>
        <w:tab w:val="center" w:pos="4320"/>
        <w:tab w:val="right" w:pos="8640"/>
      </w:tabs>
    </w:pPr>
  </w:style>
  <w:style w:type="character" w:customStyle="1" w:styleId="HeaderChar">
    <w:name w:val="Header Char"/>
    <w:basedOn w:val="DefaultParagraphFont"/>
    <w:link w:val="Header"/>
    <w:uiPriority w:val="99"/>
    <w:rsid w:val="00062442"/>
    <w:rPr>
      <w:sz w:val="24"/>
      <w:lang w:eastAsia="en-US"/>
    </w:rPr>
  </w:style>
  <w:style w:type="paragraph" w:styleId="Footer">
    <w:name w:val="footer"/>
    <w:basedOn w:val="Normal"/>
    <w:link w:val="FooterChar"/>
    <w:uiPriority w:val="99"/>
    <w:unhideWhenUsed/>
    <w:rsid w:val="00062442"/>
    <w:pPr>
      <w:tabs>
        <w:tab w:val="center" w:pos="4320"/>
        <w:tab w:val="right" w:pos="8640"/>
      </w:tabs>
    </w:pPr>
  </w:style>
  <w:style w:type="character" w:customStyle="1" w:styleId="FooterChar">
    <w:name w:val="Footer Char"/>
    <w:basedOn w:val="DefaultParagraphFont"/>
    <w:link w:val="Footer"/>
    <w:uiPriority w:val="99"/>
    <w:rsid w:val="00062442"/>
    <w:rPr>
      <w:sz w:val="24"/>
      <w:lang w:eastAsia="en-US"/>
    </w:rPr>
  </w:style>
  <w:style w:type="paragraph" w:styleId="BalloonText">
    <w:name w:val="Balloon Text"/>
    <w:basedOn w:val="Normal"/>
    <w:link w:val="BalloonTextChar"/>
    <w:uiPriority w:val="99"/>
    <w:semiHidden/>
    <w:unhideWhenUsed/>
    <w:rsid w:val="00062442"/>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442"/>
    <w:rPr>
      <w:rFonts w:ascii="Lucida Grande" w:hAnsi="Lucida Grande"/>
      <w:sz w:val="18"/>
      <w:szCs w:val="18"/>
      <w:lang w:eastAsia="en-US"/>
    </w:rPr>
  </w:style>
  <w:style w:type="paragraph" w:styleId="BodyText">
    <w:name w:val="Body Text"/>
    <w:basedOn w:val="Normal"/>
    <w:link w:val="BodyTextChar"/>
    <w:rsid w:val="005A20C3"/>
    <w:pPr>
      <w:keepLines/>
      <w:widowControl w:val="0"/>
      <w:spacing w:after="120" w:line="240" w:lineRule="atLeast"/>
      <w:ind w:left="720"/>
    </w:pPr>
    <w:rPr>
      <w:rFonts w:ascii="Arial" w:eastAsia="SimSun" w:hAnsi="Arial" w:cs="Arial"/>
      <w:sz w:val="20"/>
      <w:szCs w:val="20"/>
      <w:lang w:val="en-US"/>
    </w:rPr>
  </w:style>
  <w:style w:type="character" w:customStyle="1" w:styleId="BodyTextChar">
    <w:name w:val="Body Text Char"/>
    <w:basedOn w:val="DefaultParagraphFont"/>
    <w:link w:val="BodyText"/>
    <w:rsid w:val="005A20C3"/>
    <w:rPr>
      <w:rFonts w:ascii="Arial" w:eastAsia="SimSun" w:hAnsi="Arial" w:cs="Arial"/>
      <w:sz w:val="20"/>
      <w:szCs w:val="20"/>
      <w:lang w:val="en-US" w:eastAsia="en-US"/>
    </w:rPr>
  </w:style>
  <w:style w:type="paragraph" w:customStyle="1" w:styleId="MainTitle">
    <w:name w:val="Main Title"/>
    <w:basedOn w:val="Normal"/>
    <w:rsid w:val="005A20C3"/>
    <w:pPr>
      <w:widowControl w:val="0"/>
      <w:spacing w:before="480" w:after="60"/>
      <w:jc w:val="center"/>
    </w:pPr>
    <w:rPr>
      <w:rFonts w:ascii="Arial" w:eastAsia="SimSun" w:hAnsi="Arial" w:cs="Arial"/>
      <w:b/>
      <w:bCs/>
      <w:kern w:val="28"/>
      <w:sz w:val="32"/>
      <w:szCs w:val="32"/>
      <w:lang w:val="en-US"/>
    </w:rPr>
  </w:style>
  <w:style w:type="paragraph" w:customStyle="1" w:styleId="NormalLatinArial">
    <w:name w:val="Normal + (Latin) Arial"/>
    <w:aliases w:val="9 pt,Gray-60%"/>
    <w:basedOn w:val="Normal"/>
    <w:rsid w:val="005A20C3"/>
    <w:pPr>
      <w:spacing w:before="120" w:line="260" w:lineRule="exact"/>
      <w:ind w:left="720"/>
    </w:pPr>
    <w:rPr>
      <w:rFonts w:ascii="Arial" w:eastAsia="SimSun" w:hAnsi="Arial" w:cs="Arial"/>
      <w:color w:val="666666"/>
      <w:sz w:val="18"/>
      <w:szCs w:val="18"/>
      <w:lang w:val="en-US"/>
    </w:rPr>
  </w:style>
  <w:style w:type="character" w:customStyle="1" w:styleId="Heading1Char">
    <w:name w:val="Heading 1 Char"/>
    <w:basedOn w:val="DefaultParagraphFont"/>
    <w:link w:val="Heading1"/>
    <w:rsid w:val="005A20C3"/>
    <w:rPr>
      <w:rFonts w:ascii="Arial" w:eastAsia="SimSun" w:hAnsi="Arial" w:cs="Arial"/>
      <w:b/>
      <w:bCs/>
      <w:lang w:val="en-US" w:eastAsia="en-US"/>
    </w:rPr>
  </w:style>
  <w:style w:type="character" w:customStyle="1" w:styleId="Heading2Char">
    <w:name w:val="Heading 2 Char"/>
    <w:basedOn w:val="DefaultParagraphFont"/>
    <w:link w:val="Heading2"/>
    <w:rsid w:val="005A20C3"/>
    <w:rPr>
      <w:rFonts w:ascii="Arial" w:eastAsia="SimSun" w:hAnsi="Arial" w:cs="Arial"/>
      <w:b/>
      <w:bCs/>
      <w:sz w:val="22"/>
      <w:szCs w:val="22"/>
      <w:lang w:val="en-US" w:eastAsia="en-US"/>
    </w:rPr>
  </w:style>
  <w:style w:type="character" w:customStyle="1" w:styleId="Heading3Char">
    <w:name w:val="Heading 3 Char"/>
    <w:aliases w:val="Section Char"/>
    <w:basedOn w:val="DefaultParagraphFont"/>
    <w:link w:val="Heading3"/>
    <w:rsid w:val="005A20C3"/>
    <w:rPr>
      <w:rFonts w:ascii="Arial" w:eastAsia="SimSun" w:hAnsi="Arial" w:cs="Arial"/>
      <w:i/>
      <w:iCs/>
      <w:sz w:val="20"/>
      <w:szCs w:val="20"/>
      <w:lang w:val="en-US" w:eastAsia="en-US"/>
    </w:rPr>
  </w:style>
  <w:style w:type="character" w:customStyle="1" w:styleId="Heading4Char">
    <w:name w:val="Heading 4 Char"/>
    <w:basedOn w:val="DefaultParagraphFont"/>
    <w:link w:val="Heading4"/>
    <w:rsid w:val="005A20C3"/>
    <w:rPr>
      <w:rFonts w:ascii="Arial" w:eastAsia="SimSun" w:hAnsi="Arial" w:cs="Arial"/>
      <w:sz w:val="20"/>
      <w:szCs w:val="20"/>
      <w:lang w:val="en-US" w:eastAsia="en-US"/>
    </w:rPr>
  </w:style>
  <w:style w:type="character" w:customStyle="1" w:styleId="Heading5Char">
    <w:name w:val="Heading 5 Char"/>
    <w:basedOn w:val="DefaultParagraphFont"/>
    <w:link w:val="Heading5"/>
    <w:rsid w:val="005A20C3"/>
    <w:rPr>
      <w:rFonts w:ascii="Arial" w:eastAsia="SimSun" w:hAnsi="Arial" w:cs="Arial"/>
      <w:sz w:val="20"/>
      <w:szCs w:val="20"/>
      <w:lang w:val="en-US" w:eastAsia="en-US"/>
    </w:rPr>
  </w:style>
  <w:style w:type="character" w:customStyle="1" w:styleId="Heading6Char">
    <w:name w:val="Heading 6 Char"/>
    <w:basedOn w:val="DefaultParagraphFont"/>
    <w:link w:val="Heading6"/>
    <w:rsid w:val="005A20C3"/>
    <w:rPr>
      <w:rFonts w:ascii="Arial" w:eastAsia="SimSun" w:hAnsi="Arial" w:cs="Arial"/>
      <w:i/>
      <w:iCs/>
      <w:sz w:val="20"/>
      <w:szCs w:val="20"/>
      <w:lang w:val="en-US" w:eastAsia="en-US"/>
    </w:rPr>
  </w:style>
  <w:style w:type="character" w:customStyle="1" w:styleId="Heading7Char">
    <w:name w:val="Heading 7 Char"/>
    <w:basedOn w:val="DefaultParagraphFont"/>
    <w:link w:val="Heading7"/>
    <w:rsid w:val="005A20C3"/>
    <w:rPr>
      <w:rFonts w:ascii="Arial" w:eastAsia="SimSun" w:hAnsi="Arial" w:cs="Arial"/>
      <w:sz w:val="20"/>
      <w:szCs w:val="20"/>
      <w:lang w:val="en-US" w:eastAsia="en-US"/>
    </w:rPr>
  </w:style>
  <w:style w:type="character" w:customStyle="1" w:styleId="Heading8Char">
    <w:name w:val="Heading 8 Char"/>
    <w:basedOn w:val="DefaultParagraphFont"/>
    <w:link w:val="Heading8"/>
    <w:rsid w:val="005A20C3"/>
    <w:rPr>
      <w:rFonts w:ascii="Arial" w:eastAsia="SimSun" w:hAnsi="Arial" w:cs="Arial"/>
      <w:i/>
      <w:iCs/>
      <w:sz w:val="20"/>
      <w:szCs w:val="20"/>
      <w:lang w:val="en-US" w:eastAsia="en-US"/>
    </w:rPr>
  </w:style>
  <w:style w:type="character" w:customStyle="1" w:styleId="Heading9Char">
    <w:name w:val="Heading 9 Char"/>
    <w:basedOn w:val="DefaultParagraphFont"/>
    <w:link w:val="Heading9"/>
    <w:rsid w:val="005A20C3"/>
    <w:rPr>
      <w:rFonts w:ascii="Arial" w:eastAsia="SimSun" w:hAnsi="Arial" w:cs="Arial"/>
      <w:b/>
      <w:bCs/>
      <w:i/>
      <w:iCs/>
      <w:sz w:val="18"/>
      <w:szCs w:val="18"/>
      <w:lang w:val="en-US" w:eastAsia="en-US"/>
    </w:rPr>
  </w:style>
  <w:style w:type="character" w:styleId="Hyperlink">
    <w:name w:val="Hyperlink"/>
    <w:basedOn w:val="DefaultParagraphFont"/>
    <w:rsid w:val="00607787"/>
    <w:rPr>
      <w:color w:val="0000FF"/>
      <w:u w:val="single"/>
    </w:rPr>
  </w:style>
  <w:style w:type="paragraph" w:styleId="ListParagraph">
    <w:name w:val="List Paragraph"/>
    <w:basedOn w:val="Normal"/>
    <w:uiPriority w:val="34"/>
    <w:qFormat/>
    <w:rsid w:val="00F0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Hurley\Tavistock\Bracknell%20-%20Marketing\Marketing%20Drive\5.%20Master%20Working%20Stationary\Tavi-Investments\Legacy%20Files\TIG-LhdTemplat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02EE9C542FD4FBE7E810F7D2DBE0F" ma:contentTypeVersion="12" ma:contentTypeDescription="Create a new document." ma:contentTypeScope="" ma:versionID="881b8acd24896c721f0651adec9ecf75">
  <xsd:schema xmlns:xsd="http://www.w3.org/2001/XMLSchema" xmlns:xs="http://www.w3.org/2001/XMLSchema" xmlns:p="http://schemas.microsoft.com/office/2006/metadata/properties" xmlns:ns2="cdac56c4-cf8c-42c0-bade-e60a11d5f269" xmlns:ns3="840f23b3-cc65-48ae-9dcb-5f349891dda5" targetNamespace="http://schemas.microsoft.com/office/2006/metadata/properties" ma:root="true" ma:fieldsID="1bae1f1df54e3e2d10b40a0fe8c906ea" ns2:_="" ns3:_="">
    <xsd:import namespace="cdac56c4-cf8c-42c0-bade-e60a11d5f269"/>
    <xsd:import namespace="840f23b3-cc65-48ae-9dcb-5f349891d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c56c4-cf8c-42c0-bade-e60a11d5f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f23b3-cc65-48ae-9dcb-5f349891dd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DE7CF-A9E8-4278-9A80-451D0DFCF129}">
  <ds:schemaRefs>
    <ds:schemaRef ds:uri="http://schemas.microsoft.com/sharepoint/v3/contenttype/forms"/>
  </ds:schemaRefs>
</ds:datastoreItem>
</file>

<file path=customXml/itemProps2.xml><?xml version="1.0" encoding="utf-8"?>
<ds:datastoreItem xmlns:ds="http://schemas.openxmlformats.org/officeDocument/2006/customXml" ds:itemID="{39BDF36F-E496-4234-889E-E5947E730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c56c4-cf8c-42c0-bade-e60a11d5f269"/>
    <ds:schemaRef ds:uri="840f23b3-cc65-48ae-9dcb-5f349891d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29C17-5306-1543-8A90-F4BAFF746763}">
  <ds:schemaRefs>
    <ds:schemaRef ds:uri="http://schemas.openxmlformats.org/officeDocument/2006/bibliography"/>
  </ds:schemaRefs>
</ds:datastoreItem>
</file>

<file path=customXml/itemProps4.xml><?xml version="1.0" encoding="utf-8"?>
<ds:datastoreItem xmlns:ds="http://schemas.openxmlformats.org/officeDocument/2006/customXml" ds:itemID="{755184E8-FA24-4F30-9E8D-31BCAC508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TIG-LhdTemplate-2018</Template>
  <TotalTime>42</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Hurley</dc:creator>
  <cp:keywords/>
  <dc:description/>
  <cp:lastModifiedBy>Oliver Cooke</cp:lastModifiedBy>
  <cp:revision>49</cp:revision>
  <cp:lastPrinted>2021-12-01T09:30:00Z</cp:lastPrinted>
  <dcterms:created xsi:type="dcterms:W3CDTF">2021-12-01T08:47:00Z</dcterms:created>
  <dcterms:modified xsi:type="dcterms:W3CDTF">2021-12-01T16:21:00Z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0x01010051402EE9C542FD4FBE7E810F7D2DBE0F</vt:lpwstr>
  </property>
  <property fmtid="{D5CDD505-2E9C-101B-9397-08002B2CF9AE}" pid="3" name="Order">
    <vt:r8>644400</vt:r8>
  </property>
</Properties>
</file>