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1EF65" w14:textId="56182C78" w:rsidR="0092101A" w:rsidRDefault="009822CF" w:rsidP="0092101A">
      <w:pPr>
        <w:pStyle w:val="bd"/>
        <w:spacing w:before="0" w:beforeAutospacing="0" w:after="0" w:afterAutospacing="0"/>
        <w:jc w:val="center"/>
        <w:rPr>
          <w:rFonts w:ascii="Calibri" w:hAnsi="Calibri" w:cs="Calibri"/>
          <w:b/>
          <w:bCs/>
          <w:color w:val="212721"/>
          <w:sz w:val="22"/>
          <w:szCs w:val="22"/>
        </w:rPr>
      </w:pPr>
      <w:r>
        <w:rPr>
          <w:rFonts w:ascii="Calibri" w:hAnsi="Calibri" w:cs="Calibri"/>
          <w:b/>
          <w:bCs/>
          <w:color w:val="212721"/>
          <w:sz w:val="22"/>
          <w:szCs w:val="22"/>
        </w:rPr>
        <w:t>T</w:t>
      </w:r>
      <w:r w:rsidR="000307FA" w:rsidRPr="0089768F">
        <w:rPr>
          <w:rFonts w:ascii="Calibri" w:hAnsi="Calibri" w:cs="Calibri"/>
          <w:b/>
          <w:bCs/>
          <w:color w:val="212721"/>
          <w:sz w:val="22"/>
          <w:szCs w:val="22"/>
        </w:rPr>
        <w:t>avistock Investments Plc</w:t>
      </w:r>
    </w:p>
    <w:p w14:paraId="5749F2DE" w14:textId="7BBD39C7" w:rsidR="000307FA" w:rsidRDefault="000307FA" w:rsidP="0089768F">
      <w:pPr>
        <w:pStyle w:val="be"/>
        <w:spacing w:before="0" w:beforeAutospacing="0" w:after="0" w:afterAutospacing="0"/>
        <w:jc w:val="center"/>
        <w:rPr>
          <w:rFonts w:ascii="Calibri" w:hAnsi="Calibri" w:cs="Calibri"/>
          <w:color w:val="212721"/>
          <w:sz w:val="22"/>
          <w:szCs w:val="22"/>
        </w:rPr>
      </w:pPr>
      <w:r w:rsidRPr="0089768F">
        <w:rPr>
          <w:rFonts w:ascii="Calibri" w:hAnsi="Calibri" w:cs="Calibri"/>
          <w:color w:val="212721"/>
          <w:sz w:val="22"/>
          <w:szCs w:val="22"/>
        </w:rPr>
        <w:t>("Tavistock" or the "Company")</w:t>
      </w:r>
    </w:p>
    <w:p w14:paraId="255E7F54" w14:textId="77777777" w:rsidR="0092101A" w:rsidRDefault="0092101A" w:rsidP="0089768F">
      <w:pPr>
        <w:pStyle w:val="be"/>
        <w:spacing w:before="0" w:beforeAutospacing="0" w:after="0" w:afterAutospacing="0"/>
        <w:jc w:val="center"/>
        <w:rPr>
          <w:rFonts w:ascii="Calibri" w:hAnsi="Calibri" w:cs="Calibri"/>
          <w:color w:val="212721"/>
          <w:sz w:val="22"/>
          <w:szCs w:val="22"/>
        </w:rPr>
      </w:pPr>
    </w:p>
    <w:p w14:paraId="63801C70" w14:textId="0D90AACB" w:rsidR="00FE7B0D" w:rsidRDefault="006D3608" w:rsidP="00FE7B0D">
      <w:pPr>
        <w:spacing w:after="0" w:line="240" w:lineRule="auto"/>
        <w:jc w:val="center"/>
        <w:rPr>
          <w:rFonts w:ascii="Calibri" w:hAnsi="Calibri" w:cs="Calibri"/>
          <w:b/>
          <w:bCs/>
          <w:color w:val="000000"/>
        </w:rPr>
      </w:pPr>
      <w:r>
        <w:rPr>
          <w:rFonts w:ascii="Calibri" w:hAnsi="Calibri" w:cs="Calibri"/>
          <w:b/>
          <w:bCs/>
          <w:color w:val="000000"/>
        </w:rPr>
        <w:t>Director</w:t>
      </w:r>
      <w:r w:rsidR="00B50E21">
        <w:rPr>
          <w:rFonts w:ascii="Calibri" w:hAnsi="Calibri" w:cs="Calibri"/>
          <w:b/>
          <w:bCs/>
          <w:color w:val="000000"/>
        </w:rPr>
        <w:t xml:space="preserve"> appointment</w:t>
      </w:r>
    </w:p>
    <w:p w14:paraId="26F49A94" w14:textId="77777777" w:rsidR="003D09E1" w:rsidRDefault="003D09E1" w:rsidP="00FE7B0D">
      <w:pPr>
        <w:spacing w:after="0" w:line="240" w:lineRule="auto"/>
        <w:jc w:val="center"/>
        <w:rPr>
          <w:rFonts w:ascii="Calibri" w:hAnsi="Calibri" w:cs="Calibri"/>
          <w:b/>
          <w:bCs/>
          <w:color w:val="000000"/>
        </w:rPr>
      </w:pPr>
    </w:p>
    <w:p w14:paraId="73E73A91" w14:textId="3F192F35" w:rsidR="00FE7B0D" w:rsidRPr="00FE7B0D" w:rsidRDefault="00090AA1" w:rsidP="00FE7B0D">
      <w:pPr>
        <w:spacing w:after="0" w:line="240" w:lineRule="auto"/>
        <w:rPr>
          <w:rFonts w:ascii="Calibri" w:hAnsi="Calibri" w:cs="Calibri"/>
          <w:color w:val="000000"/>
        </w:rPr>
      </w:pPr>
      <w:r>
        <w:rPr>
          <w:rFonts w:ascii="Calibri" w:hAnsi="Calibri" w:cs="Calibri"/>
          <w:color w:val="000000"/>
        </w:rPr>
        <w:t>2</w:t>
      </w:r>
      <w:r w:rsidR="00454AF7">
        <w:rPr>
          <w:rFonts w:ascii="Calibri" w:hAnsi="Calibri" w:cs="Calibri"/>
          <w:color w:val="000000"/>
        </w:rPr>
        <w:t>6</w:t>
      </w:r>
      <w:r w:rsidR="00293BCB">
        <w:rPr>
          <w:rFonts w:ascii="Calibri" w:hAnsi="Calibri" w:cs="Calibri"/>
          <w:color w:val="000000"/>
        </w:rPr>
        <w:t xml:space="preserve"> </w:t>
      </w:r>
      <w:r w:rsidR="0092101A">
        <w:rPr>
          <w:rFonts w:ascii="Calibri" w:hAnsi="Calibri" w:cs="Calibri"/>
          <w:color w:val="000000"/>
        </w:rPr>
        <w:t xml:space="preserve">January </w:t>
      </w:r>
      <w:r w:rsidR="003D09E1" w:rsidRPr="003D09E1">
        <w:rPr>
          <w:rFonts w:ascii="Calibri" w:hAnsi="Calibri" w:cs="Calibri"/>
          <w:color w:val="000000"/>
        </w:rPr>
        <w:t>202</w:t>
      </w:r>
      <w:r w:rsidR="00D3639F">
        <w:rPr>
          <w:rFonts w:ascii="Calibri" w:hAnsi="Calibri" w:cs="Calibri"/>
          <w:color w:val="000000"/>
        </w:rPr>
        <w:t>3</w:t>
      </w:r>
    </w:p>
    <w:p w14:paraId="5FDA32D4" w14:textId="77777777" w:rsidR="00293BCB" w:rsidRDefault="00293BCB" w:rsidP="00D21BDD">
      <w:pPr>
        <w:spacing w:after="0" w:line="240" w:lineRule="auto"/>
        <w:jc w:val="both"/>
        <w:rPr>
          <w:rFonts w:ascii="Calibri" w:hAnsi="Calibri" w:cs="Calibri"/>
          <w:color w:val="000000"/>
        </w:rPr>
      </w:pPr>
    </w:p>
    <w:p w14:paraId="0490D882" w14:textId="77777777" w:rsidR="005828E6" w:rsidRDefault="00293BCB" w:rsidP="0025610F">
      <w:pPr>
        <w:spacing w:after="0" w:line="240" w:lineRule="auto"/>
        <w:jc w:val="both"/>
        <w:rPr>
          <w:rFonts w:ascii="Calibri" w:hAnsi="Calibri" w:cs="Calibri"/>
          <w:color w:val="000000"/>
        </w:rPr>
      </w:pPr>
      <w:r w:rsidRPr="00293BCB">
        <w:rPr>
          <w:rFonts w:ascii="Calibri" w:hAnsi="Calibri" w:cs="Calibri"/>
          <w:color w:val="000000"/>
        </w:rPr>
        <w:t xml:space="preserve">Tavistock </w:t>
      </w:r>
      <w:r w:rsidR="0025610F" w:rsidRPr="0025610F">
        <w:rPr>
          <w:rFonts w:ascii="Calibri" w:hAnsi="Calibri" w:cs="Calibri"/>
          <w:color w:val="000000"/>
        </w:rPr>
        <w:t xml:space="preserve">is pleased to announce the appointment of </w:t>
      </w:r>
      <w:r w:rsidR="0025610F">
        <w:rPr>
          <w:rFonts w:ascii="Calibri" w:hAnsi="Calibri" w:cs="Calibri"/>
          <w:color w:val="000000"/>
        </w:rPr>
        <w:t>Johanna Rager</w:t>
      </w:r>
      <w:r w:rsidR="0025610F" w:rsidRPr="0025610F">
        <w:rPr>
          <w:rFonts w:ascii="Calibri" w:hAnsi="Calibri" w:cs="Calibri"/>
          <w:color w:val="000000"/>
        </w:rPr>
        <w:t xml:space="preserve"> as</w:t>
      </w:r>
      <w:r w:rsidR="0025610F">
        <w:rPr>
          <w:rFonts w:ascii="Calibri" w:hAnsi="Calibri" w:cs="Calibri"/>
          <w:color w:val="000000"/>
        </w:rPr>
        <w:t xml:space="preserve"> </w:t>
      </w:r>
      <w:r w:rsidR="00EF2848">
        <w:rPr>
          <w:rFonts w:ascii="Calibri" w:hAnsi="Calibri" w:cs="Calibri"/>
          <w:color w:val="000000"/>
        </w:rPr>
        <w:t xml:space="preserve">a </w:t>
      </w:r>
      <w:r w:rsidR="00B50E21">
        <w:rPr>
          <w:rFonts w:ascii="Calibri" w:hAnsi="Calibri" w:cs="Calibri"/>
          <w:color w:val="000000"/>
        </w:rPr>
        <w:t>d</w:t>
      </w:r>
      <w:r w:rsidR="0025610F" w:rsidRPr="0025610F">
        <w:rPr>
          <w:rFonts w:ascii="Calibri" w:hAnsi="Calibri" w:cs="Calibri"/>
          <w:color w:val="000000"/>
        </w:rPr>
        <w:t>irector of the Company with immediate effect. </w:t>
      </w:r>
      <w:r w:rsidR="00AD3A39">
        <w:rPr>
          <w:rFonts w:ascii="Calibri" w:hAnsi="Calibri" w:cs="Calibri"/>
          <w:color w:val="000000"/>
        </w:rPr>
        <w:t xml:space="preserve">Johanna </w:t>
      </w:r>
      <w:r w:rsidR="00C77075">
        <w:rPr>
          <w:rFonts w:ascii="Calibri" w:hAnsi="Calibri" w:cs="Calibri"/>
          <w:color w:val="000000"/>
        </w:rPr>
        <w:t xml:space="preserve">joined Tavistock in 2019 and is the Group’s Finance </w:t>
      </w:r>
      <w:r w:rsidR="00F1471F">
        <w:rPr>
          <w:rFonts w:ascii="Calibri" w:hAnsi="Calibri" w:cs="Calibri"/>
          <w:color w:val="000000"/>
        </w:rPr>
        <w:t xml:space="preserve">and Operations </w:t>
      </w:r>
      <w:r w:rsidR="00C77075">
        <w:rPr>
          <w:rFonts w:ascii="Calibri" w:hAnsi="Calibri" w:cs="Calibri"/>
          <w:color w:val="000000"/>
        </w:rPr>
        <w:t>Director.</w:t>
      </w:r>
      <w:r w:rsidR="00E2722B">
        <w:rPr>
          <w:rFonts w:ascii="Calibri" w:hAnsi="Calibri" w:cs="Calibri"/>
          <w:color w:val="000000"/>
        </w:rPr>
        <w:t xml:space="preserve"> </w:t>
      </w:r>
    </w:p>
    <w:p w14:paraId="1C73BE13" w14:textId="6A07E5D2" w:rsidR="00AD3A39" w:rsidRDefault="00F1471F" w:rsidP="0025610F">
      <w:pPr>
        <w:spacing w:after="0" w:line="240" w:lineRule="auto"/>
        <w:jc w:val="both"/>
        <w:rPr>
          <w:rFonts w:ascii="Calibri" w:hAnsi="Calibri" w:cs="Calibri"/>
          <w:color w:val="000000"/>
        </w:rPr>
      </w:pPr>
      <w:r>
        <w:rPr>
          <w:rFonts w:ascii="Calibri" w:hAnsi="Calibri" w:cs="Calibri"/>
          <w:color w:val="000000"/>
        </w:rPr>
        <w:br/>
      </w:r>
      <w:r w:rsidR="00E2722B">
        <w:rPr>
          <w:rFonts w:ascii="Calibri" w:hAnsi="Calibri" w:cs="Calibri"/>
          <w:color w:val="000000"/>
        </w:rPr>
        <w:t xml:space="preserve">Prior to joining Tavistock, Johanna held senior management positions </w:t>
      </w:r>
      <w:r w:rsidR="00DE37A9">
        <w:rPr>
          <w:rFonts w:ascii="Calibri" w:hAnsi="Calibri" w:cs="Calibri"/>
          <w:color w:val="000000"/>
        </w:rPr>
        <w:t>a</w:t>
      </w:r>
      <w:r w:rsidR="00E2722B">
        <w:rPr>
          <w:rFonts w:ascii="Calibri" w:hAnsi="Calibri" w:cs="Calibri"/>
          <w:color w:val="000000"/>
        </w:rPr>
        <w:t>t Thermo Fisher Scientific</w:t>
      </w:r>
      <w:r w:rsidR="00913520">
        <w:rPr>
          <w:rFonts w:ascii="Calibri" w:hAnsi="Calibri" w:cs="Calibri"/>
          <w:color w:val="000000"/>
        </w:rPr>
        <w:t xml:space="preserve"> Inc.</w:t>
      </w:r>
      <w:r w:rsidR="000C73F2">
        <w:rPr>
          <w:rFonts w:ascii="Calibri" w:hAnsi="Calibri" w:cs="Calibri"/>
          <w:color w:val="000000"/>
        </w:rPr>
        <w:t xml:space="preserve"> and Parexel International</w:t>
      </w:r>
      <w:r>
        <w:rPr>
          <w:rFonts w:ascii="Calibri" w:hAnsi="Calibri" w:cs="Calibri"/>
          <w:color w:val="000000"/>
        </w:rPr>
        <w:t xml:space="preserve"> Ltd </w:t>
      </w:r>
      <w:r w:rsidR="003F588E">
        <w:rPr>
          <w:rFonts w:ascii="Calibri" w:hAnsi="Calibri" w:cs="Calibri"/>
          <w:color w:val="000000"/>
        </w:rPr>
        <w:t>f</w:t>
      </w:r>
      <w:r>
        <w:rPr>
          <w:rFonts w:ascii="Calibri" w:hAnsi="Calibri" w:cs="Calibri"/>
          <w:color w:val="000000"/>
        </w:rPr>
        <w:t>or over 20 years.</w:t>
      </w:r>
    </w:p>
    <w:p w14:paraId="2B45285B" w14:textId="77777777" w:rsidR="00262EBC" w:rsidRPr="00262EBC" w:rsidRDefault="00262EBC" w:rsidP="00A9796E">
      <w:pPr>
        <w:pStyle w:val="bk"/>
        <w:jc w:val="both"/>
        <w:rPr>
          <w:rFonts w:ascii="Calibri" w:eastAsiaTheme="minorHAnsi" w:hAnsi="Calibri" w:cs="Calibri"/>
          <w:b/>
          <w:bCs/>
          <w:color w:val="000000"/>
          <w:sz w:val="22"/>
          <w:szCs w:val="22"/>
          <w:lang w:eastAsia="en-US"/>
        </w:rPr>
      </w:pPr>
      <w:r w:rsidRPr="00262EBC">
        <w:rPr>
          <w:rFonts w:ascii="Calibri" w:eastAsiaTheme="minorHAnsi" w:hAnsi="Calibri" w:cs="Calibri"/>
          <w:b/>
          <w:bCs/>
          <w:color w:val="000000"/>
          <w:sz w:val="22"/>
          <w:szCs w:val="22"/>
          <w:lang w:eastAsia="en-US"/>
        </w:rPr>
        <w:t xml:space="preserve">The following disclosures are made in accordance with the AIM Rules for Companies: </w:t>
      </w:r>
    </w:p>
    <w:p w14:paraId="77ABA226" w14:textId="2FEA5F4C" w:rsidR="00C1204C" w:rsidRPr="00FD5693" w:rsidRDefault="00D65B1B" w:rsidP="00FD5693">
      <w:pPr>
        <w:pStyle w:val="bk"/>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Johanna Martina Gabriela Rager-Badesha</w:t>
      </w:r>
      <w:r w:rsidR="00E9740B">
        <w:rPr>
          <w:rFonts w:ascii="Calibri" w:eastAsiaTheme="minorHAnsi" w:hAnsi="Calibri" w:cs="Calibri"/>
          <w:color w:val="000000"/>
          <w:sz w:val="22"/>
          <w:szCs w:val="22"/>
          <w:lang w:eastAsia="en-US"/>
        </w:rPr>
        <w:t xml:space="preserve"> (formerly Johanna Martina Gabriela Rager)</w:t>
      </w:r>
      <w:r w:rsidR="0025610F" w:rsidRPr="0025610F">
        <w:rPr>
          <w:rFonts w:ascii="Calibri" w:eastAsiaTheme="minorHAnsi" w:hAnsi="Calibri" w:cs="Calibri"/>
          <w:color w:val="000000"/>
          <w:sz w:val="22"/>
          <w:szCs w:val="22"/>
          <w:lang w:eastAsia="en-US"/>
        </w:rPr>
        <w:t xml:space="preserve">, aged </w:t>
      </w:r>
      <w:r w:rsidR="00FD4D52">
        <w:rPr>
          <w:rFonts w:ascii="Calibri" w:eastAsiaTheme="minorHAnsi" w:hAnsi="Calibri" w:cs="Calibri"/>
          <w:color w:val="000000"/>
          <w:sz w:val="22"/>
          <w:szCs w:val="22"/>
          <w:lang w:eastAsia="en-US"/>
        </w:rPr>
        <w:t>53</w:t>
      </w:r>
      <w:r w:rsidR="0025610F" w:rsidRPr="0025610F">
        <w:rPr>
          <w:rFonts w:ascii="Calibri" w:eastAsiaTheme="minorHAnsi" w:hAnsi="Calibri" w:cs="Calibri"/>
          <w:color w:val="000000"/>
          <w:sz w:val="22"/>
          <w:szCs w:val="22"/>
          <w:lang w:eastAsia="en-US"/>
        </w:rPr>
        <w:t xml:space="preserve">, </w:t>
      </w:r>
      <w:r w:rsidR="00297A48" w:rsidRPr="00297A48">
        <w:rPr>
          <w:rFonts w:ascii="Calibri" w:eastAsiaTheme="minorHAnsi" w:hAnsi="Calibri" w:cs="Calibri"/>
          <w:color w:val="000000"/>
          <w:sz w:val="22"/>
          <w:szCs w:val="22"/>
          <w:lang w:eastAsia="en-US"/>
        </w:rPr>
        <w:t>is or has been a director or partner of the following companies and partnerships in the past five years:</w:t>
      </w:r>
    </w:p>
    <w:tbl>
      <w:tblPr>
        <w:tblStyle w:val="TableGrid"/>
        <w:tblW w:w="0" w:type="auto"/>
        <w:tblLook w:val="04A0" w:firstRow="1" w:lastRow="0" w:firstColumn="1" w:lastColumn="0" w:noHBand="0" w:noVBand="1"/>
      </w:tblPr>
      <w:tblGrid>
        <w:gridCol w:w="4508"/>
        <w:gridCol w:w="4508"/>
      </w:tblGrid>
      <w:tr w:rsidR="00C1204C" w14:paraId="2FE6B334" w14:textId="77777777" w:rsidTr="00C1204C">
        <w:tc>
          <w:tcPr>
            <w:tcW w:w="4508" w:type="dxa"/>
          </w:tcPr>
          <w:p w14:paraId="62010049" w14:textId="77777777" w:rsidR="00C1204C" w:rsidRPr="00297A48" w:rsidRDefault="00C1204C" w:rsidP="00C1204C">
            <w:pPr>
              <w:spacing w:before="100" w:beforeAutospacing="1" w:after="100" w:afterAutospacing="1"/>
              <w:rPr>
                <w:rFonts w:ascii="Calibri" w:hAnsi="Calibri" w:cs="Calibri"/>
                <w:i/>
                <w:iCs/>
                <w:color w:val="000000"/>
              </w:rPr>
            </w:pPr>
            <w:r w:rsidRPr="00297A48">
              <w:rPr>
                <w:rFonts w:ascii="Calibri" w:hAnsi="Calibri" w:cs="Calibri"/>
                <w:i/>
                <w:iCs/>
                <w:color w:val="000000"/>
              </w:rPr>
              <w:t xml:space="preserve">Current directorships/partnerships:  </w:t>
            </w:r>
          </w:p>
          <w:p w14:paraId="5263D9E0" w14:textId="77777777" w:rsidR="00C1204C" w:rsidRPr="00CB1156" w:rsidRDefault="00C1204C" w:rsidP="00C1204C">
            <w:pPr>
              <w:rPr>
                <w:rFonts w:ascii="Calibri" w:hAnsi="Calibri" w:cs="Calibri"/>
                <w:color w:val="000000"/>
              </w:rPr>
            </w:pPr>
          </w:p>
        </w:tc>
        <w:tc>
          <w:tcPr>
            <w:tcW w:w="4508" w:type="dxa"/>
          </w:tcPr>
          <w:p w14:paraId="5BAA50B2" w14:textId="7F1BC8AC" w:rsidR="00C1204C" w:rsidRPr="00A9796E" w:rsidRDefault="00A9796E" w:rsidP="00A9796E">
            <w:pPr>
              <w:spacing w:before="100" w:beforeAutospacing="1" w:after="100" w:afterAutospacing="1"/>
              <w:rPr>
                <w:rFonts w:ascii="Calibri" w:hAnsi="Calibri" w:cs="Calibri"/>
                <w:i/>
                <w:iCs/>
                <w:color w:val="000000"/>
              </w:rPr>
            </w:pPr>
            <w:r w:rsidRPr="00297A48">
              <w:rPr>
                <w:rFonts w:ascii="Calibri" w:hAnsi="Calibri" w:cs="Calibri"/>
                <w:i/>
                <w:iCs/>
                <w:color w:val="000000"/>
              </w:rPr>
              <w:t xml:space="preserve">Directorships and partnerships held within the last five years: </w:t>
            </w:r>
          </w:p>
        </w:tc>
      </w:tr>
      <w:tr w:rsidR="00C1204C" w14:paraId="52666587" w14:textId="77777777" w:rsidTr="00C1204C">
        <w:tc>
          <w:tcPr>
            <w:tcW w:w="4508" w:type="dxa"/>
          </w:tcPr>
          <w:p w14:paraId="60739321" w14:textId="0F95B31A" w:rsidR="00C1204C" w:rsidRDefault="00C1204C" w:rsidP="00CB1156">
            <w:pPr>
              <w:rPr>
                <w:rFonts w:ascii="Calibri" w:hAnsi="Calibri" w:cs="Calibri"/>
                <w:color w:val="000000"/>
              </w:rPr>
            </w:pPr>
            <w:r w:rsidRPr="00CB1156">
              <w:rPr>
                <w:rFonts w:ascii="Calibri" w:hAnsi="Calibri" w:cs="Calibri"/>
                <w:color w:val="000000"/>
              </w:rPr>
              <w:t>Tavistock Chater Allan LLP</w:t>
            </w:r>
          </w:p>
        </w:tc>
        <w:tc>
          <w:tcPr>
            <w:tcW w:w="4508" w:type="dxa"/>
          </w:tcPr>
          <w:p w14:paraId="4CE04290" w14:textId="77777777" w:rsidR="00C1204C" w:rsidRDefault="00C1204C" w:rsidP="00CB1156">
            <w:pPr>
              <w:rPr>
                <w:rFonts w:ascii="Calibri" w:hAnsi="Calibri" w:cs="Calibri"/>
                <w:color w:val="000000"/>
              </w:rPr>
            </w:pPr>
          </w:p>
        </w:tc>
      </w:tr>
      <w:tr w:rsidR="00C1204C" w14:paraId="2C41C544" w14:textId="77777777" w:rsidTr="00C1204C">
        <w:tc>
          <w:tcPr>
            <w:tcW w:w="4508" w:type="dxa"/>
          </w:tcPr>
          <w:p w14:paraId="3D51D65E" w14:textId="14E62181" w:rsidR="00C1204C" w:rsidRDefault="00C1204C" w:rsidP="00CB1156">
            <w:pPr>
              <w:rPr>
                <w:rFonts w:ascii="Calibri" w:hAnsi="Calibri" w:cs="Calibri"/>
                <w:color w:val="000000"/>
              </w:rPr>
            </w:pPr>
            <w:r w:rsidRPr="00CB1156">
              <w:rPr>
                <w:rFonts w:ascii="Calibri" w:hAnsi="Calibri" w:cs="Calibri"/>
                <w:color w:val="000000"/>
              </w:rPr>
              <w:t>Cornerstone Asset Holdings Limited</w:t>
            </w:r>
          </w:p>
        </w:tc>
        <w:tc>
          <w:tcPr>
            <w:tcW w:w="4508" w:type="dxa"/>
          </w:tcPr>
          <w:p w14:paraId="0799A453" w14:textId="77777777" w:rsidR="00C1204C" w:rsidRDefault="00C1204C" w:rsidP="00CB1156">
            <w:pPr>
              <w:rPr>
                <w:rFonts w:ascii="Calibri" w:hAnsi="Calibri" w:cs="Calibri"/>
                <w:color w:val="000000"/>
              </w:rPr>
            </w:pPr>
          </w:p>
        </w:tc>
      </w:tr>
      <w:tr w:rsidR="00C1204C" w14:paraId="48DF9EB9" w14:textId="77777777" w:rsidTr="00C1204C">
        <w:tc>
          <w:tcPr>
            <w:tcW w:w="4508" w:type="dxa"/>
          </w:tcPr>
          <w:p w14:paraId="7239959F" w14:textId="49F744BE" w:rsidR="00C1204C" w:rsidRDefault="00C1204C" w:rsidP="00CB1156">
            <w:pPr>
              <w:rPr>
                <w:rFonts w:ascii="Calibri" w:hAnsi="Calibri" w:cs="Calibri"/>
                <w:color w:val="000000"/>
              </w:rPr>
            </w:pPr>
            <w:r w:rsidRPr="00CB1156">
              <w:rPr>
                <w:rFonts w:ascii="Calibri" w:hAnsi="Calibri" w:cs="Calibri"/>
                <w:color w:val="000000"/>
              </w:rPr>
              <w:t>Duchy Independent Financial Advisers Limited</w:t>
            </w:r>
          </w:p>
        </w:tc>
        <w:tc>
          <w:tcPr>
            <w:tcW w:w="4508" w:type="dxa"/>
          </w:tcPr>
          <w:p w14:paraId="262DDF63" w14:textId="77777777" w:rsidR="00C1204C" w:rsidRDefault="00C1204C" w:rsidP="00CB1156">
            <w:pPr>
              <w:rPr>
                <w:rFonts w:ascii="Calibri" w:hAnsi="Calibri" w:cs="Calibri"/>
                <w:color w:val="000000"/>
              </w:rPr>
            </w:pPr>
          </w:p>
        </w:tc>
      </w:tr>
      <w:tr w:rsidR="00C1204C" w14:paraId="1A22B349" w14:textId="77777777" w:rsidTr="00C1204C">
        <w:tc>
          <w:tcPr>
            <w:tcW w:w="4508" w:type="dxa"/>
          </w:tcPr>
          <w:p w14:paraId="45D8FD2B" w14:textId="02631E15" w:rsidR="00C1204C" w:rsidRDefault="00C1204C" w:rsidP="00CB1156">
            <w:pPr>
              <w:rPr>
                <w:rFonts w:ascii="Calibri" w:hAnsi="Calibri" w:cs="Calibri"/>
                <w:color w:val="000000"/>
              </w:rPr>
            </w:pPr>
            <w:r w:rsidRPr="00CB1156">
              <w:rPr>
                <w:rFonts w:ascii="Calibri" w:hAnsi="Calibri" w:cs="Calibri"/>
                <w:color w:val="000000"/>
              </w:rPr>
              <w:t>Tavistock Asset Management Limited</w:t>
            </w:r>
          </w:p>
        </w:tc>
        <w:tc>
          <w:tcPr>
            <w:tcW w:w="4508" w:type="dxa"/>
          </w:tcPr>
          <w:p w14:paraId="30752BEB" w14:textId="77777777" w:rsidR="00C1204C" w:rsidRDefault="00C1204C" w:rsidP="00CB1156">
            <w:pPr>
              <w:rPr>
                <w:rFonts w:ascii="Calibri" w:hAnsi="Calibri" w:cs="Calibri"/>
                <w:color w:val="000000"/>
              </w:rPr>
            </w:pPr>
          </w:p>
        </w:tc>
      </w:tr>
      <w:tr w:rsidR="00C1204C" w14:paraId="3E3FB4F8" w14:textId="77777777" w:rsidTr="00C1204C">
        <w:tc>
          <w:tcPr>
            <w:tcW w:w="4508" w:type="dxa"/>
          </w:tcPr>
          <w:p w14:paraId="4044B3FD" w14:textId="64D6EB74" w:rsidR="00C1204C" w:rsidRDefault="00C1204C" w:rsidP="00CB1156">
            <w:pPr>
              <w:rPr>
                <w:rFonts w:ascii="Calibri" w:hAnsi="Calibri" w:cs="Calibri"/>
                <w:color w:val="000000"/>
              </w:rPr>
            </w:pPr>
            <w:r w:rsidRPr="00CB1156">
              <w:rPr>
                <w:rFonts w:ascii="Calibri" w:hAnsi="Calibri" w:cs="Calibri"/>
                <w:color w:val="000000"/>
              </w:rPr>
              <w:t>Tavistock Estate Planning Services Limited</w:t>
            </w:r>
          </w:p>
        </w:tc>
        <w:tc>
          <w:tcPr>
            <w:tcW w:w="4508" w:type="dxa"/>
          </w:tcPr>
          <w:p w14:paraId="26B9BACB" w14:textId="77777777" w:rsidR="00C1204C" w:rsidRDefault="00C1204C" w:rsidP="00CB1156">
            <w:pPr>
              <w:rPr>
                <w:rFonts w:ascii="Calibri" w:hAnsi="Calibri" w:cs="Calibri"/>
                <w:color w:val="000000"/>
              </w:rPr>
            </w:pPr>
          </w:p>
        </w:tc>
      </w:tr>
      <w:tr w:rsidR="00C1204C" w14:paraId="32C2E3DA" w14:textId="77777777" w:rsidTr="00C1204C">
        <w:tc>
          <w:tcPr>
            <w:tcW w:w="4508" w:type="dxa"/>
          </w:tcPr>
          <w:p w14:paraId="2D0E62EA" w14:textId="5F03CB59" w:rsidR="00C1204C" w:rsidRDefault="00C1204C" w:rsidP="00CB1156">
            <w:pPr>
              <w:rPr>
                <w:rFonts w:ascii="Calibri" w:hAnsi="Calibri" w:cs="Calibri"/>
                <w:color w:val="000000"/>
              </w:rPr>
            </w:pPr>
            <w:r w:rsidRPr="00CB1156">
              <w:rPr>
                <w:rFonts w:ascii="Calibri" w:hAnsi="Calibri" w:cs="Calibri"/>
                <w:color w:val="000000"/>
              </w:rPr>
              <w:t>Tavistock Group Holdings Limited</w:t>
            </w:r>
          </w:p>
        </w:tc>
        <w:tc>
          <w:tcPr>
            <w:tcW w:w="4508" w:type="dxa"/>
          </w:tcPr>
          <w:p w14:paraId="1BF5762A" w14:textId="77777777" w:rsidR="00C1204C" w:rsidRDefault="00C1204C" w:rsidP="00CB1156">
            <w:pPr>
              <w:rPr>
                <w:rFonts w:ascii="Calibri" w:hAnsi="Calibri" w:cs="Calibri"/>
                <w:color w:val="000000"/>
              </w:rPr>
            </w:pPr>
          </w:p>
        </w:tc>
      </w:tr>
      <w:tr w:rsidR="00C1204C" w14:paraId="08B42E8A" w14:textId="77777777" w:rsidTr="00C1204C">
        <w:tc>
          <w:tcPr>
            <w:tcW w:w="4508" w:type="dxa"/>
          </w:tcPr>
          <w:p w14:paraId="79ABFDAE" w14:textId="7FB5DE04" w:rsidR="00C1204C" w:rsidRDefault="00C1204C" w:rsidP="00CB1156">
            <w:pPr>
              <w:rPr>
                <w:rFonts w:ascii="Calibri" w:hAnsi="Calibri" w:cs="Calibri"/>
                <w:color w:val="000000"/>
              </w:rPr>
            </w:pPr>
            <w:r w:rsidRPr="00CB1156">
              <w:rPr>
                <w:rFonts w:ascii="Calibri" w:hAnsi="Calibri" w:cs="Calibri"/>
                <w:color w:val="000000"/>
              </w:rPr>
              <w:t>Tavistock Partners (UK) Limited</w:t>
            </w:r>
          </w:p>
        </w:tc>
        <w:tc>
          <w:tcPr>
            <w:tcW w:w="4508" w:type="dxa"/>
          </w:tcPr>
          <w:p w14:paraId="562FF418" w14:textId="77777777" w:rsidR="00C1204C" w:rsidRDefault="00C1204C" w:rsidP="00CB1156">
            <w:pPr>
              <w:rPr>
                <w:rFonts w:ascii="Calibri" w:hAnsi="Calibri" w:cs="Calibri"/>
                <w:color w:val="000000"/>
              </w:rPr>
            </w:pPr>
          </w:p>
        </w:tc>
      </w:tr>
      <w:tr w:rsidR="00C1204C" w14:paraId="1E92A548" w14:textId="77777777" w:rsidTr="00C1204C">
        <w:tc>
          <w:tcPr>
            <w:tcW w:w="4508" w:type="dxa"/>
          </w:tcPr>
          <w:p w14:paraId="036A143E" w14:textId="5922A485" w:rsidR="00C1204C" w:rsidRDefault="00C1204C" w:rsidP="00CB1156">
            <w:pPr>
              <w:rPr>
                <w:rFonts w:ascii="Calibri" w:hAnsi="Calibri" w:cs="Calibri"/>
                <w:color w:val="000000"/>
              </w:rPr>
            </w:pPr>
            <w:r w:rsidRPr="00CB1156">
              <w:rPr>
                <w:rFonts w:ascii="Calibri" w:hAnsi="Calibri" w:cs="Calibri"/>
                <w:color w:val="000000"/>
              </w:rPr>
              <w:t>Tavistock Partners Limited</w:t>
            </w:r>
          </w:p>
        </w:tc>
        <w:tc>
          <w:tcPr>
            <w:tcW w:w="4508" w:type="dxa"/>
          </w:tcPr>
          <w:p w14:paraId="1797332B" w14:textId="77777777" w:rsidR="00C1204C" w:rsidRDefault="00C1204C" w:rsidP="00CB1156">
            <w:pPr>
              <w:rPr>
                <w:rFonts w:ascii="Calibri" w:hAnsi="Calibri" w:cs="Calibri"/>
                <w:color w:val="000000"/>
              </w:rPr>
            </w:pPr>
          </w:p>
        </w:tc>
      </w:tr>
      <w:tr w:rsidR="00C1204C" w14:paraId="76836C34" w14:textId="77777777" w:rsidTr="00C1204C">
        <w:tc>
          <w:tcPr>
            <w:tcW w:w="4508" w:type="dxa"/>
          </w:tcPr>
          <w:p w14:paraId="5900D54C" w14:textId="1AD2F3B7" w:rsidR="00C1204C" w:rsidRPr="00CB1156" w:rsidRDefault="00C1204C" w:rsidP="00C1204C">
            <w:pPr>
              <w:rPr>
                <w:rFonts w:ascii="Calibri" w:hAnsi="Calibri" w:cs="Calibri"/>
                <w:color w:val="000000"/>
              </w:rPr>
            </w:pPr>
            <w:r w:rsidRPr="00CB1156">
              <w:rPr>
                <w:rFonts w:ascii="Calibri" w:hAnsi="Calibri" w:cs="Calibri"/>
                <w:color w:val="000000"/>
              </w:rPr>
              <w:t>Tavistock Services Limited</w:t>
            </w:r>
          </w:p>
        </w:tc>
        <w:tc>
          <w:tcPr>
            <w:tcW w:w="4508" w:type="dxa"/>
          </w:tcPr>
          <w:p w14:paraId="1003A2A6" w14:textId="77777777" w:rsidR="00C1204C" w:rsidRDefault="00C1204C" w:rsidP="00CB1156">
            <w:pPr>
              <w:rPr>
                <w:rFonts w:ascii="Calibri" w:hAnsi="Calibri" w:cs="Calibri"/>
                <w:color w:val="000000"/>
              </w:rPr>
            </w:pPr>
          </w:p>
        </w:tc>
      </w:tr>
      <w:tr w:rsidR="00C1204C" w14:paraId="12804A68" w14:textId="77777777" w:rsidTr="00C1204C">
        <w:tc>
          <w:tcPr>
            <w:tcW w:w="4508" w:type="dxa"/>
          </w:tcPr>
          <w:p w14:paraId="6B1AEC1E" w14:textId="0796284E" w:rsidR="00C1204C" w:rsidRPr="00CB1156" w:rsidRDefault="00C1204C" w:rsidP="00A9796E">
            <w:pPr>
              <w:spacing w:before="100" w:beforeAutospacing="1" w:after="100" w:afterAutospacing="1"/>
              <w:rPr>
                <w:rFonts w:ascii="Calibri" w:hAnsi="Calibri" w:cs="Calibri"/>
                <w:color w:val="000000"/>
              </w:rPr>
            </w:pPr>
            <w:r w:rsidRPr="00CB1156">
              <w:rPr>
                <w:rFonts w:ascii="Calibri" w:hAnsi="Calibri" w:cs="Calibri"/>
                <w:color w:val="000000"/>
              </w:rPr>
              <w:t>The Tavistock Partnership Limited</w:t>
            </w:r>
          </w:p>
        </w:tc>
        <w:tc>
          <w:tcPr>
            <w:tcW w:w="4508" w:type="dxa"/>
          </w:tcPr>
          <w:p w14:paraId="02E12620" w14:textId="77777777" w:rsidR="00C1204C" w:rsidRDefault="00C1204C" w:rsidP="00CB1156">
            <w:pPr>
              <w:rPr>
                <w:rFonts w:ascii="Calibri" w:hAnsi="Calibri" w:cs="Calibri"/>
                <w:color w:val="000000"/>
              </w:rPr>
            </w:pPr>
          </w:p>
        </w:tc>
      </w:tr>
      <w:tr w:rsidR="008A5CDF" w14:paraId="29116984" w14:textId="77777777" w:rsidTr="00C1204C">
        <w:tc>
          <w:tcPr>
            <w:tcW w:w="4508" w:type="dxa"/>
          </w:tcPr>
          <w:p w14:paraId="6F8DDC7F" w14:textId="72FCBAEC" w:rsidR="008A5CDF" w:rsidRPr="00CB1156" w:rsidRDefault="008A5CDF" w:rsidP="00A9796E">
            <w:pPr>
              <w:spacing w:before="100" w:beforeAutospacing="1" w:after="100" w:afterAutospacing="1"/>
              <w:rPr>
                <w:rFonts w:ascii="Calibri" w:hAnsi="Calibri" w:cs="Calibri"/>
                <w:color w:val="000000"/>
              </w:rPr>
            </w:pPr>
            <w:r>
              <w:rPr>
                <w:rFonts w:ascii="Calibri" w:hAnsi="Calibri" w:cs="Calibri"/>
                <w:color w:val="000000"/>
              </w:rPr>
              <w:t>Tavistock Select LLP</w:t>
            </w:r>
          </w:p>
        </w:tc>
        <w:tc>
          <w:tcPr>
            <w:tcW w:w="4508" w:type="dxa"/>
          </w:tcPr>
          <w:p w14:paraId="3050DBEA" w14:textId="77777777" w:rsidR="008A5CDF" w:rsidRDefault="008A5CDF" w:rsidP="00CB1156">
            <w:pPr>
              <w:rPr>
                <w:rFonts w:ascii="Calibri" w:hAnsi="Calibri" w:cs="Calibri"/>
                <w:color w:val="000000"/>
              </w:rPr>
            </w:pPr>
          </w:p>
        </w:tc>
      </w:tr>
    </w:tbl>
    <w:p w14:paraId="6E4CAA59" w14:textId="4C088E97" w:rsidR="00297A48" w:rsidRDefault="007E05D6" w:rsidP="00A9796E">
      <w:pPr>
        <w:spacing w:before="100" w:beforeAutospacing="1" w:after="100" w:afterAutospacing="1" w:line="240" w:lineRule="auto"/>
        <w:jc w:val="both"/>
        <w:rPr>
          <w:rFonts w:ascii="Calibri" w:hAnsi="Calibri" w:cs="Calibri"/>
          <w:color w:val="000000"/>
        </w:rPr>
      </w:pPr>
      <w:r>
        <w:rPr>
          <w:rFonts w:ascii="Calibri" w:hAnsi="Calibri" w:cs="Calibri"/>
          <w:color w:val="000000"/>
        </w:rPr>
        <w:t>Johanna Martina Gabriela Rager-Badesha</w:t>
      </w:r>
      <w:r w:rsidR="00A9796E" w:rsidRPr="00297A48">
        <w:rPr>
          <w:rFonts w:ascii="Calibri" w:hAnsi="Calibri" w:cs="Calibri"/>
          <w:color w:val="000000"/>
        </w:rPr>
        <w:t xml:space="preserve"> </w:t>
      </w:r>
      <w:r w:rsidR="003F588E">
        <w:rPr>
          <w:rFonts w:ascii="Calibri" w:hAnsi="Calibri" w:cs="Calibri"/>
          <w:color w:val="000000"/>
        </w:rPr>
        <w:t xml:space="preserve">beneficially </w:t>
      </w:r>
      <w:r w:rsidR="00297A48" w:rsidRPr="00297A48">
        <w:rPr>
          <w:rFonts w:ascii="Calibri" w:hAnsi="Calibri" w:cs="Calibri"/>
          <w:color w:val="000000"/>
        </w:rPr>
        <w:t xml:space="preserve">holds </w:t>
      </w:r>
      <w:r w:rsidR="00FD5693">
        <w:rPr>
          <w:rFonts w:ascii="Calibri" w:hAnsi="Calibri" w:cs="Calibri"/>
          <w:color w:val="000000"/>
        </w:rPr>
        <w:t>2,276,000</w:t>
      </w:r>
      <w:r w:rsidR="00297A48" w:rsidRPr="00297A48">
        <w:rPr>
          <w:rFonts w:ascii="Calibri" w:hAnsi="Calibri" w:cs="Calibri"/>
          <w:color w:val="000000"/>
        </w:rPr>
        <w:t xml:space="preserve"> ordinary shares in the Company. </w:t>
      </w:r>
    </w:p>
    <w:p w14:paraId="42F29180" w14:textId="47E6BDDA" w:rsidR="00D5246E" w:rsidRPr="00B50E21" w:rsidRDefault="00297A48" w:rsidP="00B50E21">
      <w:pPr>
        <w:spacing w:before="100" w:beforeAutospacing="1" w:after="100" w:afterAutospacing="1" w:line="240" w:lineRule="auto"/>
        <w:jc w:val="both"/>
        <w:rPr>
          <w:rFonts w:ascii="Calibri" w:hAnsi="Calibri" w:cs="Calibri"/>
          <w:color w:val="000000"/>
        </w:rPr>
      </w:pPr>
      <w:r w:rsidRPr="00297A48">
        <w:rPr>
          <w:rFonts w:ascii="Calibri" w:hAnsi="Calibri" w:cs="Calibri"/>
          <w:color w:val="000000"/>
        </w:rPr>
        <w:t>Save for the information set out above, there are no further disclosures to be made in accordance with Rule 17, Schedule 2(g) of the AIM Rules for Companies in respect of the appointment of</w:t>
      </w:r>
      <w:r w:rsidR="00A9796E">
        <w:rPr>
          <w:rFonts w:ascii="Calibri" w:hAnsi="Calibri" w:cs="Calibri"/>
          <w:color w:val="000000"/>
        </w:rPr>
        <w:t xml:space="preserve"> Johanna</w:t>
      </w:r>
      <w:r w:rsidRPr="00297A48">
        <w:rPr>
          <w:rFonts w:ascii="Calibri" w:hAnsi="Calibri" w:cs="Calibri"/>
          <w:color w:val="000000"/>
        </w:rPr>
        <w:t xml:space="preserve">. </w:t>
      </w:r>
    </w:p>
    <w:p w14:paraId="3C54B899" w14:textId="04B1EBF1" w:rsidR="0089768F" w:rsidRPr="0089768F" w:rsidRDefault="0089768F" w:rsidP="0089768F">
      <w:pPr>
        <w:spacing w:after="0" w:line="240" w:lineRule="auto"/>
        <w:rPr>
          <w:rFonts w:ascii="Calibri" w:eastAsia="Times New Roman" w:hAnsi="Calibri" w:cs="Calibri"/>
          <w:b/>
          <w:bCs/>
          <w:lang w:eastAsia="en-GB"/>
        </w:rPr>
      </w:pPr>
      <w:r w:rsidRPr="0089768F">
        <w:rPr>
          <w:rFonts w:ascii="Calibri" w:eastAsia="Times New Roman" w:hAnsi="Calibri" w:cs="Calibri"/>
          <w:b/>
          <w:bCs/>
          <w:lang w:eastAsia="en-GB"/>
        </w:rPr>
        <w:t>For further information:</w:t>
      </w:r>
    </w:p>
    <w:p w14:paraId="193A9682" w14:textId="77777777" w:rsidR="0089768F" w:rsidRPr="0089768F" w:rsidRDefault="0089768F" w:rsidP="0089768F">
      <w:pPr>
        <w:spacing w:after="0" w:line="240" w:lineRule="auto"/>
        <w:rPr>
          <w:rFonts w:ascii="Calibri" w:eastAsia="Times New Roman" w:hAnsi="Calibri" w:cs="Calibri"/>
          <w:b/>
          <w:bCs/>
          <w:lang w:eastAsia="en-GB"/>
        </w:rPr>
      </w:pPr>
      <w:r w:rsidRPr="0089768F">
        <w:rPr>
          <w:rFonts w:ascii="Calibri" w:eastAsia="Times New Roman" w:hAnsi="Calibri" w:cs="Calibri"/>
          <w:b/>
          <w:bCs/>
          <w:lang w:eastAsia="en-GB"/>
        </w:rPr>
        <w:t> </w:t>
      </w:r>
    </w:p>
    <w:tbl>
      <w:tblPr>
        <w:tblW w:w="8931" w:type="dxa"/>
        <w:tblCellMar>
          <w:left w:w="0" w:type="dxa"/>
          <w:right w:w="0" w:type="dxa"/>
        </w:tblCellMar>
        <w:tblLook w:val="04A0" w:firstRow="1" w:lastRow="0" w:firstColumn="1" w:lastColumn="0" w:noHBand="0" w:noVBand="1"/>
      </w:tblPr>
      <w:tblGrid>
        <w:gridCol w:w="4536"/>
        <w:gridCol w:w="567"/>
        <w:gridCol w:w="3828"/>
      </w:tblGrid>
      <w:tr w:rsidR="0089768F" w:rsidRPr="0089768F" w14:paraId="7723A7E4" w14:textId="77777777" w:rsidTr="0089768F">
        <w:tc>
          <w:tcPr>
            <w:tcW w:w="4536" w:type="dxa"/>
            <w:tcMar>
              <w:top w:w="0" w:type="dxa"/>
              <w:left w:w="108" w:type="dxa"/>
              <w:bottom w:w="0" w:type="dxa"/>
              <w:right w:w="108" w:type="dxa"/>
            </w:tcMar>
            <w:hideMark/>
          </w:tcPr>
          <w:p w14:paraId="77ACB34B" w14:textId="77777777" w:rsidR="0089768F" w:rsidRPr="0089768F" w:rsidRDefault="0089768F" w:rsidP="0089768F">
            <w:pPr>
              <w:spacing w:after="0" w:line="240" w:lineRule="auto"/>
              <w:rPr>
                <w:rFonts w:ascii="Calibri" w:eastAsia="Times New Roman" w:hAnsi="Calibri" w:cs="Calibri"/>
                <w:b/>
                <w:bCs/>
                <w:lang w:eastAsia="en-GB"/>
              </w:rPr>
            </w:pPr>
            <w:r w:rsidRPr="0089768F">
              <w:rPr>
                <w:rFonts w:ascii="Calibri" w:eastAsia="Times New Roman" w:hAnsi="Calibri" w:cs="Calibri"/>
                <w:b/>
                <w:bCs/>
                <w:lang w:eastAsia="en-GB"/>
              </w:rPr>
              <w:t>Tavistock Investments Plc</w:t>
            </w:r>
          </w:p>
          <w:p w14:paraId="37673BAF" w14:textId="77777777" w:rsidR="0089768F" w:rsidRPr="0089768F" w:rsidRDefault="0089768F" w:rsidP="0089768F">
            <w:pPr>
              <w:spacing w:after="0" w:line="240" w:lineRule="auto"/>
              <w:rPr>
                <w:rFonts w:ascii="Calibri" w:eastAsia="Times New Roman" w:hAnsi="Calibri" w:cs="Calibri"/>
                <w:lang w:eastAsia="en-GB"/>
              </w:rPr>
            </w:pPr>
            <w:r w:rsidRPr="0089768F">
              <w:rPr>
                <w:rFonts w:ascii="Calibri" w:eastAsia="Times New Roman" w:hAnsi="Calibri" w:cs="Calibri"/>
                <w:lang w:eastAsia="en-GB"/>
              </w:rPr>
              <w:t>Oliver Cooke</w:t>
            </w:r>
          </w:p>
          <w:p w14:paraId="0E6970BC" w14:textId="77777777" w:rsidR="0089768F" w:rsidRPr="0089768F" w:rsidRDefault="0089768F" w:rsidP="0089768F">
            <w:pPr>
              <w:spacing w:after="0" w:line="240" w:lineRule="auto"/>
              <w:rPr>
                <w:rFonts w:ascii="Calibri" w:eastAsia="Times New Roman" w:hAnsi="Calibri" w:cs="Calibri"/>
                <w:lang w:eastAsia="en-GB"/>
              </w:rPr>
            </w:pPr>
            <w:r w:rsidRPr="0089768F">
              <w:rPr>
                <w:rFonts w:ascii="Calibri" w:eastAsia="Times New Roman" w:hAnsi="Calibri" w:cs="Calibri"/>
                <w:lang w:eastAsia="en-GB"/>
              </w:rPr>
              <w:t>Brian Raven</w:t>
            </w:r>
          </w:p>
          <w:p w14:paraId="7E168CB2" w14:textId="77777777" w:rsidR="0089768F" w:rsidRPr="0089768F" w:rsidRDefault="0089768F" w:rsidP="0089768F">
            <w:pPr>
              <w:spacing w:after="0" w:line="240" w:lineRule="auto"/>
              <w:rPr>
                <w:rFonts w:ascii="Calibri" w:eastAsia="Times New Roman" w:hAnsi="Calibri" w:cs="Calibri"/>
                <w:b/>
                <w:bCs/>
                <w:lang w:eastAsia="en-GB"/>
              </w:rPr>
            </w:pPr>
            <w:r w:rsidRPr="0089768F">
              <w:rPr>
                <w:rFonts w:ascii="Calibri" w:eastAsia="Times New Roman" w:hAnsi="Calibri" w:cs="Calibri"/>
                <w:b/>
                <w:bCs/>
                <w:lang w:eastAsia="en-GB"/>
              </w:rPr>
              <w:t> </w:t>
            </w:r>
          </w:p>
        </w:tc>
        <w:tc>
          <w:tcPr>
            <w:tcW w:w="4395" w:type="dxa"/>
            <w:gridSpan w:val="2"/>
            <w:tcMar>
              <w:top w:w="0" w:type="dxa"/>
              <w:left w:w="108" w:type="dxa"/>
              <w:bottom w:w="0" w:type="dxa"/>
              <w:right w:w="108" w:type="dxa"/>
            </w:tcMar>
            <w:hideMark/>
          </w:tcPr>
          <w:p w14:paraId="422095E7" w14:textId="77777777" w:rsidR="0089768F" w:rsidRPr="00C56992" w:rsidRDefault="0089768F" w:rsidP="0089768F">
            <w:pPr>
              <w:spacing w:after="0" w:line="240" w:lineRule="auto"/>
              <w:jc w:val="right"/>
              <w:rPr>
                <w:rFonts w:ascii="Calibri" w:eastAsia="Times New Roman" w:hAnsi="Calibri" w:cs="Calibri"/>
                <w:lang w:eastAsia="en-GB"/>
              </w:rPr>
            </w:pPr>
            <w:r w:rsidRPr="00C56992">
              <w:rPr>
                <w:rFonts w:ascii="Calibri" w:eastAsia="Times New Roman" w:hAnsi="Calibri" w:cs="Calibri"/>
                <w:lang w:eastAsia="en-GB"/>
              </w:rPr>
              <w:t>Tel: 01753 867000</w:t>
            </w:r>
          </w:p>
        </w:tc>
      </w:tr>
      <w:tr w:rsidR="0089768F" w:rsidRPr="0089768F" w14:paraId="2D44F940" w14:textId="77777777" w:rsidTr="00B50E21">
        <w:tc>
          <w:tcPr>
            <w:tcW w:w="5103" w:type="dxa"/>
            <w:gridSpan w:val="2"/>
            <w:tcMar>
              <w:top w:w="0" w:type="dxa"/>
              <w:left w:w="108" w:type="dxa"/>
              <w:bottom w:w="0" w:type="dxa"/>
              <w:right w:w="108" w:type="dxa"/>
            </w:tcMar>
            <w:hideMark/>
          </w:tcPr>
          <w:p w14:paraId="2DECC207" w14:textId="77777777" w:rsidR="0089768F" w:rsidRPr="0089768F" w:rsidRDefault="0089768F" w:rsidP="0089768F">
            <w:pPr>
              <w:spacing w:after="0" w:line="240" w:lineRule="auto"/>
              <w:rPr>
                <w:rFonts w:ascii="Calibri" w:eastAsia="Times New Roman" w:hAnsi="Calibri" w:cs="Calibri"/>
                <w:b/>
                <w:bCs/>
                <w:lang w:eastAsia="en-GB"/>
              </w:rPr>
            </w:pPr>
            <w:r w:rsidRPr="0089768F">
              <w:rPr>
                <w:rFonts w:ascii="Calibri" w:eastAsia="Times New Roman" w:hAnsi="Calibri" w:cs="Calibri"/>
                <w:b/>
                <w:bCs/>
                <w:lang w:eastAsia="en-GB"/>
              </w:rPr>
              <w:t>Allenby Capital Limited</w:t>
            </w:r>
          </w:p>
          <w:p w14:paraId="6EDC451B" w14:textId="77777777" w:rsidR="0089768F" w:rsidRPr="0089768F" w:rsidRDefault="0089768F" w:rsidP="0089768F">
            <w:pPr>
              <w:spacing w:after="0" w:line="240" w:lineRule="auto"/>
              <w:rPr>
                <w:rFonts w:ascii="Calibri" w:eastAsia="Times New Roman" w:hAnsi="Calibri" w:cs="Calibri"/>
                <w:b/>
                <w:bCs/>
                <w:lang w:eastAsia="en-GB"/>
              </w:rPr>
            </w:pPr>
            <w:r w:rsidRPr="0089768F">
              <w:rPr>
                <w:rFonts w:ascii="Calibri" w:eastAsia="Times New Roman" w:hAnsi="Calibri" w:cs="Calibri"/>
                <w:b/>
                <w:bCs/>
                <w:lang w:eastAsia="en-GB"/>
              </w:rPr>
              <w:t>(Nominated adviser and broker)</w:t>
            </w:r>
          </w:p>
          <w:p w14:paraId="1B0403C5" w14:textId="0ED6AC50" w:rsidR="0089768F" w:rsidRPr="0089768F" w:rsidRDefault="0089768F" w:rsidP="0089768F">
            <w:pPr>
              <w:spacing w:after="0" w:line="240" w:lineRule="auto"/>
              <w:rPr>
                <w:rFonts w:ascii="Calibri" w:eastAsia="Times New Roman" w:hAnsi="Calibri" w:cs="Calibri"/>
                <w:lang w:eastAsia="en-GB"/>
              </w:rPr>
            </w:pPr>
            <w:r w:rsidRPr="0089768F">
              <w:rPr>
                <w:rFonts w:ascii="Calibri" w:eastAsia="Times New Roman" w:hAnsi="Calibri" w:cs="Calibri"/>
                <w:lang w:eastAsia="en-GB"/>
              </w:rPr>
              <w:t>Corporate Finance:</w:t>
            </w:r>
            <w:r w:rsidR="00B50E21">
              <w:rPr>
                <w:rFonts w:ascii="Calibri" w:eastAsia="Times New Roman" w:hAnsi="Calibri" w:cs="Calibri"/>
                <w:lang w:eastAsia="en-GB"/>
              </w:rPr>
              <w:t xml:space="preserve"> </w:t>
            </w:r>
            <w:r w:rsidRPr="0089768F">
              <w:rPr>
                <w:rFonts w:ascii="Calibri" w:eastAsia="Times New Roman" w:hAnsi="Calibri" w:cs="Calibri"/>
                <w:lang w:eastAsia="en-GB"/>
              </w:rPr>
              <w:t xml:space="preserve">Nick Naylor, </w:t>
            </w:r>
            <w:r w:rsidR="00BC0848">
              <w:rPr>
                <w:rFonts w:ascii="Calibri" w:eastAsia="Times New Roman" w:hAnsi="Calibri" w:cs="Calibri"/>
                <w:lang w:eastAsia="en-GB"/>
              </w:rPr>
              <w:t>Nick Athanas</w:t>
            </w:r>
            <w:r w:rsidRPr="0089768F">
              <w:rPr>
                <w:rFonts w:ascii="Calibri" w:eastAsia="Times New Roman" w:hAnsi="Calibri" w:cs="Calibri"/>
                <w:lang w:eastAsia="en-GB"/>
              </w:rPr>
              <w:t xml:space="preserve">, </w:t>
            </w:r>
            <w:r w:rsidR="00B50E21">
              <w:rPr>
                <w:rFonts w:ascii="Calibri" w:eastAsia="Times New Roman" w:hAnsi="Calibri" w:cs="Calibri"/>
                <w:lang w:eastAsia="en-GB"/>
              </w:rPr>
              <w:t>Dan Dearden-Williams</w:t>
            </w:r>
          </w:p>
          <w:p w14:paraId="2A21062D" w14:textId="60342D98" w:rsidR="0089768F" w:rsidRPr="0089768F" w:rsidRDefault="0089768F" w:rsidP="0089768F">
            <w:pPr>
              <w:spacing w:after="0" w:line="240" w:lineRule="auto"/>
              <w:rPr>
                <w:rFonts w:ascii="Calibri" w:eastAsia="Times New Roman" w:hAnsi="Calibri" w:cs="Calibri"/>
                <w:lang w:eastAsia="en-GB"/>
              </w:rPr>
            </w:pPr>
            <w:r w:rsidRPr="0089768F">
              <w:rPr>
                <w:rFonts w:ascii="Calibri" w:eastAsia="Times New Roman" w:hAnsi="Calibri" w:cs="Calibri"/>
                <w:lang w:eastAsia="en-GB"/>
              </w:rPr>
              <w:t>Sales and Corporate Broking:</w:t>
            </w:r>
            <w:r w:rsidR="00B50E21">
              <w:rPr>
                <w:rFonts w:ascii="Calibri" w:eastAsia="Times New Roman" w:hAnsi="Calibri" w:cs="Calibri"/>
                <w:lang w:eastAsia="en-GB"/>
              </w:rPr>
              <w:t xml:space="preserve"> </w:t>
            </w:r>
            <w:r w:rsidRPr="0089768F">
              <w:rPr>
                <w:rFonts w:ascii="Calibri" w:eastAsia="Times New Roman" w:hAnsi="Calibri" w:cs="Calibri"/>
                <w:lang w:eastAsia="en-GB"/>
              </w:rPr>
              <w:t>Tony Quirke</w:t>
            </w:r>
          </w:p>
          <w:p w14:paraId="4FF6A631" w14:textId="77777777" w:rsidR="0089768F" w:rsidRPr="0089768F" w:rsidRDefault="0089768F" w:rsidP="0089768F">
            <w:pPr>
              <w:spacing w:after="0" w:line="240" w:lineRule="auto"/>
              <w:rPr>
                <w:rFonts w:ascii="Calibri" w:eastAsia="Times New Roman" w:hAnsi="Calibri" w:cs="Calibri"/>
                <w:b/>
                <w:bCs/>
                <w:lang w:eastAsia="en-GB"/>
              </w:rPr>
            </w:pPr>
            <w:r w:rsidRPr="0089768F">
              <w:rPr>
                <w:rFonts w:ascii="Calibri" w:eastAsia="Times New Roman" w:hAnsi="Calibri" w:cs="Calibri"/>
                <w:b/>
                <w:bCs/>
                <w:lang w:eastAsia="en-GB"/>
              </w:rPr>
              <w:lastRenderedPageBreak/>
              <w:t> </w:t>
            </w:r>
          </w:p>
        </w:tc>
        <w:tc>
          <w:tcPr>
            <w:tcW w:w="3828" w:type="dxa"/>
            <w:tcMar>
              <w:top w:w="0" w:type="dxa"/>
              <w:left w:w="108" w:type="dxa"/>
              <w:bottom w:w="0" w:type="dxa"/>
              <w:right w:w="108" w:type="dxa"/>
            </w:tcMar>
            <w:hideMark/>
          </w:tcPr>
          <w:p w14:paraId="44528855" w14:textId="77777777" w:rsidR="0089768F" w:rsidRPr="0089768F" w:rsidRDefault="0089768F" w:rsidP="0089768F">
            <w:pPr>
              <w:spacing w:after="0" w:line="240" w:lineRule="auto"/>
              <w:jc w:val="right"/>
              <w:rPr>
                <w:rFonts w:ascii="Calibri" w:eastAsia="Times New Roman" w:hAnsi="Calibri" w:cs="Calibri"/>
                <w:lang w:eastAsia="en-GB"/>
              </w:rPr>
            </w:pPr>
            <w:r w:rsidRPr="0089768F">
              <w:rPr>
                <w:rFonts w:ascii="Calibri" w:eastAsia="Times New Roman" w:hAnsi="Calibri" w:cs="Calibri"/>
                <w:lang w:eastAsia="en-GB"/>
              </w:rPr>
              <w:lastRenderedPageBreak/>
              <w:t>Tel: 020 3328 5656</w:t>
            </w:r>
          </w:p>
        </w:tc>
      </w:tr>
      <w:tr w:rsidR="0089768F" w:rsidRPr="0089768F" w14:paraId="062C878D" w14:textId="77777777" w:rsidTr="0089768F">
        <w:tc>
          <w:tcPr>
            <w:tcW w:w="4536" w:type="dxa"/>
            <w:tcMar>
              <w:top w:w="0" w:type="dxa"/>
              <w:left w:w="108" w:type="dxa"/>
              <w:bottom w:w="0" w:type="dxa"/>
              <w:right w:w="108" w:type="dxa"/>
            </w:tcMar>
            <w:hideMark/>
          </w:tcPr>
          <w:p w14:paraId="4A1AD3F5" w14:textId="77777777" w:rsidR="0089768F" w:rsidRPr="0089768F" w:rsidRDefault="0089768F" w:rsidP="0089768F">
            <w:pPr>
              <w:spacing w:after="0" w:line="240" w:lineRule="auto"/>
              <w:rPr>
                <w:rFonts w:ascii="Calibri" w:eastAsia="Times New Roman" w:hAnsi="Calibri" w:cs="Calibri"/>
                <w:b/>
                <w:bCs/>
                <w:lang w:eastAsia="en-GB"/>
              </w:rPr>
            </w:pPr>
            <w:r w:rsidRPr="0089768F">
              <w:rPr>
                <w:rFonts w:ascii="Calibri" w:eastAsia="Times New Roman" w:hAnsi="Calibri" w:cs="Calibri"/>
                <w:b/>
                <w:bCs/>
                <w:lang w:eastAsia="en-GB"/>
              </w:rPr>
              <w:t>Powerscourt</w:t>
            </w:r>
          </w:p>
          <w:p w14:paraId="02423154" w14:textId="77777777" w:rsidR="0089768F" w:rsidRPr="0089768F" w:rsidRDefault="0089768F" w:rsidP="0089768F">
            <w:pPr>
              <w:spacing w:after="0" w:line="240" w:lineRule="auto"/>
              <w:rPr>
                <w:rFonts w:ascii="Calibri" w:eastAsia="Times New Roman" w:hAnsi="Calibri" w:cs="Calibri"/>
                <w:lang w:eastAsia="en-GB"/>
              </w:rPr>
            </w:pPr>
            <w:r w:rsidRPr="0089768F">
              <w:rPr>
                <w:rFonts w:ascii="Calibri" w:eastAsia="Times New Roman" w:hAnsi="Calibri" w:cs="Calibri"/>
                <w:lang w:eastAsia="en-GB"/>
              </w:rPr>
              <w:t>Gilly Lock</w:t>
            </w:r>
          </w:p>
          <w:p w14:paraId="6746E0FB" w14:textId="2CC9598E" w:rsidR="0089768F" w:rsidRPr="0089768F" w:rsidRDefault="0037551F" w:rsidP="0089768F">
            <w:pPr>
              <w:spacing w:after="0" w:line="240" w:lineRule="auto"/>
              <w:rPr>
                <w:rFonts w:ascii="Calibri" w:eastAsia="Times New Roman" w:hAnsi="Calibri" w:cs="Calibri"/>
                <w:b/>
                <w:bCs/>
                <w:lang w:eastAsia="en-GB"/>
              </w:rPr>
            </w:pPr>
            <w:r w:rsidRPr="00A80BAC">
              <w:rPr>
                <w:rFonts w:cstheme="minorHAnsi"/>
              </w:rPr>
              <w:t>Roxane Girard</w:t>
            </w:r>
            <w:r w:rsidR="0089768F" w:rsidRPr="0089768F">
              <w:rPr>
                <w:rFonts w:ascii="Calibri" w:eastAsia="Times New Roman" w:hAnsi="Calibri" w:cs="Calibri"/>
                <w:b/>
                <w:bCs/>
                <w:lang w:eastAsia="en-GB"/>
              </w:rPr>
              <w:t> </w:t>
            </w:r>
          </w:p>
        </w:tc>
        <w:tc>
          <w:tcPr>
            <w:tcW w:w="4395" w:type="dxa"/>
            <w:gridSpan w:val="2"/>
            <w:tcMar>
              <w:top w:w="0" w:type="dxa"/>
              <w:left w:w="108" w:type="dxa"/>
              <w:bottom w:w="0" w:type="dxa"/>
              <w:right w:w="108" w:type="dxa"/>
            </w:tcMar>
            <w:hideMark/>
          </w:tcPr>
          <w:p w14:paraId="2531E82F" w14:textId="77777777" w:rsidR="0089768F" w:rsidRPr="0089768F" w:rsidRDefault="0089768F" w:rsidP="0089768F">
            <w:pPr>
              <w:spacing w:after="0" w:line="240" w:lineRule="auto"/>
              <w:jc w:val="right"/>
              <w:rPr>
                <w:rFonts w:ascii="Calibri" w:eastAsia="Times New Roman" w:hAnsi="Calibri" w:cs="Calibri"/>
                <w:lang w:eastAsia="en-GB"/>
              </w:rPr>
            </w:pPr>
            <w:r w:rsidRPr="0089768F">
              <w:rPr>
                <w:rFonts w:ascii="Calibri" w:eastAsia="Times New Roman" w:hAnsi="Calibri" w:cs="Calibri"/>
                <w:lang w:eastAsia="en-GB"/>
              </w:rPr>
              <w:t>Tel: 07711 380 007</w:t>
            </w:r>
          </w:p>
          <w:p w14:paraId="06A5153D" w14:textId="77777777" w:rsidR="0089768F" w:rsidRPr="0089768F" w:rsidRDefault="0089768F" w:rsidP="0089768F">
            <w:pPr>
              <w:spacing w:after="0" w:line="240" w:lineRule="auto"/>
              <w:jc w:val="right"/>
              <w:rPr>
                <w:rFonts w:ascii="Calibri" w:eastAsia="Times New Roman" w:hAnsi="Calibri" w:cs="Calibri"/>
                <w:lang w:eastAsia="en-GB"/>
              </w:rPr>
            </w:pPr>
            <w:r w:rsidRPr="0089768F">
              <w:rPr>
                <w:rFonts w:ascii="Calibri" w:eastAsia="Times New Roman" w:hAnsi="Calibri" w:cs="Calibri"/>
                <w:lang w:eastAsia="en-GB"/>
              </w:rPr>
              <w:t>  020 7250 1446</w:t>
            </w:r>
          </w:p>
        </w:tc>
      </w:tr>
    </w:tbl>
    <w:p w14:paraId="1DF28217" w14:textId="77777777" w:rsidR="000D39DB" w:rsidRPr="0089768F" w:rsidRDefault="000D39DB" w:rsidP="00B94A44">
      <w:pPr>
        <w:spacing w:after="0" w:line="240" w:lineRule="auto"/>
        <w:rPr>
          <w:rFonts w:ascii="Calibri" w:hAnsi="Calibri" w:cs="Calibri"/>
        </w:rPr>
      </w:pPr>
    </w:p>
    <w:sectPr w:rsidR="000D39DB" w:rsidRPr="008976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1CE"/>
    <w:rsid w:val="00010D16"/>
    <w:rsid w:val="00013482"/>
    <w:rsid w:val="00026BEB"/>
    <w:rsid w:val="00030002"/>
    <w:rsid w:val="000307FA"/>
    <w:rsid w:val="00034D7E"/>
    <w:rsid w:val="00043DD7"/>
    <w:rsid w:val="000818D0"/>
    <w:rsid w:val="00090AA1"/>
    <w:rsid w:val="000C73F2"/>
    <w:rsid w:val="000D1CA3"/>
    <w:rsid w:val="000D1D33"/>
    <w:rsid w:val="000D39DB"/>
    <w:rsid w:val="000D3FF0"/>
    <w:rsid w:val="000E605A"/>
    <w:rsid w:val="000F44F4"/>
    <w:rsid w:val="00105435"/>
    <w:rsid w:val="001116A1"/>
    <w:rsid w:val="0011406D"/>
    <w:rsid w:val="001146AE"/>
    <w:rsid w:val="00136626"/>
    <w:rsid w:val="00151085"/>
    <w:rsid w:val="00193071"/>
    <w:rsid w:val="001971CE"/>
    <w:rsid w:val="001D5275"/>
    <w:rsid w:val="001F553F"/>
    <w:rsid w:val="0020295C"/>
    <w:rsid w:val="002134DD"/>
    <w:rsid w:val="0025475E"/>
    <w:rsid w:val="0025610F"/>
    <w:rsid w:val="00262EBC"/>
    <w:rsid w:val="00293BCB"/>
    <w:rsid w:val="00297A48"/>
    <w:rsid w:val="002A11AA"/>
    <w:rsid w:val="002A7935"/>
    <w:rsid w:val="00300C7D"/>
    <w:rsid w:val="00304DB1"/>
    <w:rsid w:val="00342F94"/>
    <w:rsid w:val="00353A75"/>
    <w:rsid w:val="00356140"/>
    <w:rsid w:val="00367CAF"/>
    <w:rsid w:val="0037551F"/>
    <w:rsid w:val="00384610"/>
    <w:rsid w:val="00390770"/>
    <w:rsid w:val="003A6011"/>
    <w:rsid w:val="003D09E1"/>
    <w:rsid w:val="003D21E4"/>
    <w:rsid w:val="003E76FD"/>
    <w:rsid w:val="003F588E"/>
    <w:rsid w:val="003F659C"/>
    <w:rsid w:val="00413BAA"/>
    <w:rsid w:val="0042071D"/>
    <w:rsid w:val="00424FA6"/>
    <w:rsid w:val="00436D1E"/>
    <w:rsid w:val="00437A40"/>
    <w:rsid w:val="00452267"/>
    <w:rsid w:val="00454AF7"/>
    <w:rsid w:val="00460039"/>
    <w:rsid w:val="00462447"/>
    <w:rsid w:val="004647C0"/>
    <w:rsid w:val="004D6B2A"/>
    <w:rsid w:val="004E4126"/>
    <w:rsid w:val="00513E01"/>
    <w:rsid w:val="0051562B"/>
    <w:rsid w:val="00516B10"/>
    <w:rsid w:val="005300E5"/>
    <w:rsid w:val="005427CE"/>
    <w:rsid w:val="00543E4A"/>
    <w:rsid w:val="00564408"/>
    <w:rsid w:val="00566129"/>
    <w:rsid w:val="005828E6"/>
    <w:rsid w:val="005869C0"/>
    <w:rsid w:val="0059515C"/>
    <w:rsid w:val="005C33AC"/>
    <w:rsid w:val="005D5F38"/>
    <w:rsid w:val="005D6833"/>
    <w:rsid w:val="005E62C9"/>
    <w:rsid w:val="005F06B4"/>
    <w:rsid w:val="005F2DEC"/>
    <w:rsid w:val="005F5A51"/>
    <w:rsid w:val="005F67D7"/>
    <w:rsid w:val="006146CD"/>
    <w:rsid w:val="00624976"/>
    <w:rsid w:val="00634BEB"/>
    <w:rsid w:val="006409E7"/>
    <w:rsid w:val="006746D0"/>
    <w:rsid w:val="006B5D4F"/>
    <w:rsid w:val="006C178B"/>
    <w:rsid w:val="006D3608"/>
    <w:rsid w:val="006E0B0D"/>
    <w:rsid w:val="006F5592"/>
    <w:rsid w:val="00724D3F"/>
    <w:rsid w:val="00726A90"/>
    <w:rsid w:val="00740603"/>
    <w:rsid w:val="00747131"/>
    <w:rsid w:val="0075404D"/>
    <w:rsid w:val="00793E42"/>
    <w:rsid w:val="007A25B1"/>
    <w:rsid w:val="007A5FB2"/>
    <w:rsid w:val="007B0691"/>
    <w:rsid w:val="007E05D6"/>
    <w:rsid w:val="007E4E4D"/>
    <w:rsid w:val="0080509B"/>
    <w:rsid w:val="00814693"/>
    <w:rsid w:val="00852DF1"/>
    <w:rsid w:val="00870D02"/>
    <w:rsid w:val="008747B6"/>
    <w:rsid w:val="008967EE"/>
    <w:rsid w:val="0089768F"/>
    <w:rsid w:val="008A5CDF"/>
    <w:rsid w:val="008C5C93"/>
    <w:rsid w:val="008F4B9E"/>
    <w:rsid w:val="008F7BB7"/>
    <w:rsid w:val="00912B39"/>
    <w:rsid w:val="00913520"/>
    <w:rsid w:val="0092101A"/>
    <w:rsid w:val="00954D49"/>
    <w:rsid w:val="00957CBA"/>
    <w:rsid w:val="009822CF"/>
    <w:rsid w:val="00996608"/>
    <w:rsid w:val="009A44DA"/>
    <w:rsid w:val="009D7200"/>
    <w:rsid w:val="009E117C"/>
    <w:rsid w:val="009E77A3"/>
    <w:rsid w:val="00A2777F"/>
    <w:rsid w:val="00A533DB"/>
    <w:rsid w:val="00A6387D"/>
    <w:rsid w:val="00A941F7"/>
    <w:rsid w:val="00A9796E"/>
    <w:rsid w:val="00AA3C37"/>
    <w:rsid w:val="00AB1E3E"/>
    <w:rsid w:val="00AB5ADB"/>
    <w:rsid w:val="00AC143C"/>
    <w:rsid w:val="00AC5597"/>
    <w:rsid w:val="00AD3A39"/>
    <w:rsid w:val="00AE4107"/>
    <w:rsid w:val="00AF5BDE"/>
    <w:rsid w:val="00B11EB7"/>
    <w:rsid w:val="00B1485E"/>
    <w:rsid w:val="00B204E9"/>
    <w:rsid w:val="00B34797"/>
    <w:rsid w:val="00B372B7"/>
    <w:rsid w:val="00B379CA"/>
    <w:rsid w:val="00B431C8"/>
    <w:rsid w:val="00B50E21"/>
    <w:rsid w:val="00B51257"/>
    <w:rsid w:val="00B51966"/>
    <w:rsid w:val="00B62B40"/>
    <w:rsid w:val="00B62FFC"/>
    <w:rsid w:val="00B67F2A"/>
    <w:rsid w:val="00B87BB8"/>
    <w:rsid w:val="00B94A44"/>
    <w:rsid w:val="00BA175C"/>
    <w:rsid w:val="00BA288B"/>
    <w:rsid w:val="00BB158D"/>
    <w:rsid w:val="00BC0848"/>
    <w:rsid w:val="00C02930"/>
    <w:rsid w:val="00C1204C"/>
    <w:rsid w:val="00C428B6"/>
    <w:rsid w:val="00C56992"/>
    <w:rsid w:val="00C77075"/>
    <w:rsid w:val="00CA0B95"/>
    <w:rsid w:val="00CA4727"/>
    <w:rsid w:val="00CB023D"/>
    <w:rsid w:val="00CB1156"/>
    <w:rsid w:val="00CC651C"/>
    <w:rsid w:val="00CE1555"/>
    <w:rsid w:val="00CE62D7"/>
    <w:rsid w:val="00CF1897"/>
    <w:rsid w:val="00CF67CE"/>
    <w:rsid w:val="00D00C75"/>
    <w:rsid w:val="00D105DE"/>
    <w:rsid w:val="00D1588D"/>
    <w:rsid w:val="00D16ED3"/>
    <w:rsid w:val="00D17811"/>
    <w:rsid w:val="00D21BDD"/>
    <w:rsid w:val="00D27398"/>
    <w:rsid w:val="00D3630D"/>
    <w:rsid w:val="00D3639F"/>
    <w:rsid w:val="00D42401"/>
    <w:rsid w:val="00D5246E"/>
    <w:rsid w:val="00D565E3"/>
    <w:rsid w:val="00D65B1B"/>
    <w:rsid w:val="00D71257"/>
    <w:rsid w:val="00DB7870"/>
    <w:rsid w:val="00DE37A9"/>
    <w:rsid w:val="00DF0796"/>
    <w:rsid w:val="00E21C2B"/>
    <w:rsid w:val="00E2722B"/>
    <w:rsid w:val="00E33A02"/>
    <w:rsid w:val="00E46628"/>
    <w:rsid w:val="00E62546"/>
    <w:rsid w:val="00E8051D"/>
    <w:rsid w:val="00E905F3"/>
    <w:rsid w:val="00E9740B"/>
    <w:rsid w:val="00EB4310"/>
    <w:rsid w:val="00EB4E24"/>
    <w:rsid w:val="00EF2848"/>
    <w:rsid w:val="00F1471F"/>
    <w:rsid w:val="00F1782B"/>
    <w:rsid w:val="00F33093"/>
    <w:rsid w:val="00F40740"/>
    <w:rsid w:val="00F813BA"/>
    <w:rsid w:val="00FC4CBA"/>
    <w:rsid w:val="00FD4D52"/>
    <w:rsid w:val="00FD5693"/>
    <w:rsid w:val="00FE7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72F95"/>
  <w15:chartTrackingRefBased/>
  <w15:docId w15:val="{B3AEB030-AF6D-4A15-8C66-DD47D795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307F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
    <w:name w:val="bd"/>
    <w:basedOn w:val="Normal"/>
    <w:rsid w:val="000307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e">
    <w:name w:val="be"/>
    <w:basedOn w:val="Normal"/>
    <w:rsid w:val="000307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307FA"/>
    <w:rPr>
      <w:rFonts w:ascii="Times New Roman" w:eastAsia="Times New Roman" w:hAnsi="Times New Roman" w:cs="Times New Roman"/>
      <w:b/>
      <w:bCs/>
      <w:sz w:val="36"/>
      <w:szCs w:val="36"/>
      <w:lang w:eastAsia="en-GB"/>
    </w:rPr>
  </w:style>
  <w:style w:type="paragraph" w:customStyle="1" w:styleId="bs">
    <w:name w:val="bs"/>
    <w:basedOn w:val="Normal"/>
    <w:rsid w:val="000307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h">
    <w:name w:val="ah"/>
    <w:basedOn w:val="DefaultParagraphFont"/>
    <w:rsid w:val="000307FA"/>
  </w:style>
  <w:style w:type="character" w:customStyle="1" w:styleId="x">
    <w:name w:val="x"/>
    <w:basedOn w:val="DefaultParagraphFont"/>
    <w:rsid w:val="000307FA"/>
  </w:style>
  <w:style w:type="paragraph" w:customStyle="1" w:styleId="bn">
    <w:name w:val="bn"/>
    <w:basedOn w:val="Normal"/>
    <w:rsid w:val="000307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z">
    <w:name w:val="z"/>
    <w:basedOn w:val="DefaultParagraphFont"/>
    <w:rsid w:val="000307FA"/>
  </w:style>
  <w:style w:type="paragraph" w:customStyle="1" w:styleId="do">
    <w:name w:val="do"/>
    <w:basedOn w:val="Normal"/>
    <w:rsid w:val="008976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k">
    <w:name w:val="dk"/>
    <w:basedOn w:val="DefaultParagraphFont"/>
    <w:rsid w:val="0089768F"/>
  </w:style>
  <w:style w:type="paragraph" w:customStyle="1" w:styleId="dq">
    <w:name w:val="dq"/>
    <w:basedOn w:val="Normal"/>
    <w:rsid w:val="008976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r">
    <w:name w:val="dr"/>
    <w:basedOn w:val="Normal"/>
    <w:rsid w:val="008976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D16ED3"/>
    <w:pPr>
      <w:spacing w:after="0" w:line="240" w:lineRule="auto"/>
    </w:pPr>
  </w:style>
  <w:style w:type="character" w:customStyle="1" w:styleId="ai">
    <w:name w:val="ai"/>
    <w:basedOn w:val="DefaultParagraphFont"/>
    <w:rsid w:val="00C02930"/>
  </w:style>
  <w:style w:type="character" w:customStyle="1" w:styleId="ag">
    <w:name w:val="ag"/>
    <w:basedOn w:val="DefaultParagraphFont"/>
    <w:rsid w:val="00C02930"/>
  </w:style>
  <w:style w:type="character" w:styleId="Hyperlink">
    <w:name w:val="Hyperlink"/>
    <w:basedOn w:val="DefaultParagraphFont"/>
    <w:uiPriority w:val="99"/>
    <w:unhideWhenUsed/>
    <w:rsid w:val="00C02930"/>
    <w:rPr>
      <w:color w:val="0000FF"/>
      <w:u w:val="single"/>
    </w:rPr>
  </w:style>
  <w:style w:type="character" w:styleId="UnresolvedMention">
    <w:name w:val="Unresolved Mention"/>
    <w:basedOn w:val="DefaultParagraphFont"/>
    <w:uiPriority w:val="99"/>
    <w:semiHidden/>
    <w:unhideWhenUsed/>
    <w:rsid w:val="00293BCB"/>
    <w:rPr>
      <w:color w:val="605E5C"/>
      <w:shd w:val="clear" w:color="auto" w:fill="E1DFDD"/>
    </w:rPr>
  </w:style>
  <w:style w:type="character" w:styleId="CommentReference">
    <w:name w:val="annotation reference"/>
    <w:basedOn w:val="DefaultParagraphFont"/>
    <w:unhideWhenUsed/>
    <w:rsid w:val="00B1485E"/>
    <w:rPr>
      <w:sz w:val="16"/>
      <w:szCs w:val="16"/>
    </w:rPr>
  </w:style>
  <w:style w:type="paragraph" w:styleId="CommentText">
    <w:name w:val="annotation text"/>
    <w:basedOn w:val="Normal"/>
    <w:link w:val="CommentTextChar"/>
    <w:unhideWhenUsed/>
    <w:rsid w:val="00B1485E"/>
    <w:pPr>
      <w:spacing w:line="240" w:lineRule="auto"/>
    </w:pPr>
    <w:rPr>
      <w:sz w:val="20"/>
      <w:szCs w:val="20"/>
    </w:rPr>
  </w:style>
  <w:style w:type="character" w:customStyle="1" w:styleId="CommentTextChar">
    <w:name w:val="Comment Text Char"/>
    <w:basedOn w:val="DefaultParagraphFont"/>
    <w:link w:val="CommentText"/>
    <w:rsid w:val="00B1485E"/>
    <w:rPr>
      <w:sz w:val="20"/>
      <w:szCs w:val="20"/>
    </w:rPr>
  </w:style>
  <w:style w:type="paragraph" w:styleId="CommentSubject">
    <w:name w:val="annotation subject"/>
    <w:basedOn w:val="CommentText"/>
    <w:next w:val="CommentText"/>
    <w:link w:val="CommentSubjectChar"/>
    <w:uiPriority w:val="99"/>
    <w:semiHidden/>
    <w:unhideWhenUsed/>
    <w:rsid w:val="00B1485E"/>
    <w:rPr>
      <w:b/>
      <w:bCs/>
    </w:rPr>
  </w:style>
  <w:style w:type="character" w:customStyle="1" w:styleId="CommentSubjectChar">
    <w:name w:val="Comment Subject Char"/>
    <w:basedOn w:val="CommentTextChar"/>
    <w:link w:val="CommentSubject"/>
    <w:uiPriority w:val="99"/>
    <w:semiHidden/>
    <w:rsid w:val="00B1485E"/>
    <w:rPr>
      <w:b/>
      <w:bCs/>
      <w:sz w:val="20"/>
      <w:szCs w:val="20"/>
    </w:rPr>
  </w:style>
  <w:style w:type="character" w:styleId="FollowedHyperlink">
    <w:name w:val="FollowedHyperlink"/>
    <w:basedOn w:val="DefaultParagraphFont"/>
    <w:uiPriority w:val="99"/>
    <w:semiHidden/>
    <w:unhideWhenUsed/>
    <w:rsid w:val="009A44DA"/>
    <w:rPr>
      <w:color w:val="954F72" w:themeColor="followedHyperlink"/>
      <w:u w:val="single"/>
    </w:rPr>
  </w:style>
  <w:style w:type="paragraph" w:customStyle="1" w:styleId="bi">
    <w:name w:val="bi"/>
    <w:basedOn w:val="Normal"/>
    <w:rsid w:val="002561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s">
    <w:name w:val="as"/>
    <w:basedOn w:val="DefaultParagraphFont"/>
    <w:rsid w:val="0025610F"/>
  </w:style>
  <w:style w:type="paragraph" w:customStyle="1" w:styleId="bj">
    <w:name w:val="bj"/>
    <w:basedOn w:val="Normal"/>
    <w:rsid w:val="002561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k">
    <w:name w:val="bk"/>
    <w:basedOn w:val="Normal"/>
    <w:rsid w:val="002561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t">
    <w:name w:val="bt"/>
    <w:basedOn w:val="DefaultParagraphFont"/>
    <w:rsid w:val="00297A48"/>
  </w:style>
  <w:style w:type="paragraph" w:customStyle="1" w:styleId="a">
    <w:name w:val="a"/>
    <w:basedOn w:val="Normal"/>
    <w:rsid w:val="00297A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z">
    <w:name w:val="bz"/>
    <w:basedOn w:val="Normal"/>
    <w:rsid w:val="00297A4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12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6001">
      <w:bodyDiv w:val="1"/>
      <w:marLeft w:val="0"/>
      <w:marRight w:val="0"/>
      <w:marTop w:val="0"/>
      <w:marBottom w:val="0"/>
      <w:divBdr>
        <w:top w:val="none" w:sz="0" w:space="0" w:color="auto"/>
        <w:left w:val="none" w:sz="0" w:space="0" w:color="auto"/>
        <w:bottom w:val="none" w:sz="0" w:space="0" w:color="auto"/>
        <w:right w:val="none" w:sz="0" w:space="0" w:color="auto"/>
      </w:divBdr>
    </w:div>
    <w:div w:id="161238708">
      <w:bodyDiv w:val="1"/>
      <w:marLeft w:val="0"/>
      <w:marRight w:val="0"/>
      <w:marTop w:val="0"/>
      <w:marBottom w:val="0"/>
      <w:divBdr>
        <w:top w:val="none" w:sz="0" w:space="0" w:color="auto"/>
        <w:left w:val="none" w:sz="0" w:space="0" w:color="auto"/>
        <w:bottom w:val="none" w:sz="0" w:space="0" w:color="auto"/>
        <w:right w:val="none" w:sz="0" w:space="0" w:color="auto"/>
      </w:divBdr>
    </w:div>
    <w:div w:id="368072163">
      <w:bodyDiv w:val="1"/>
      <w:marLeft w:val="0"/>
      <w:marRight w:val="0"/>
      <w:marTop w:val="0"/>
      <w:marBottom w:val="0"/>
      <w:divBdr>
        <w:top w:val="none" w:sz="0" w:space="0" w:color="auto"/>
        <w:left w:val="none" w:sz="0" w:space="0" w:color="auto"/>
        <w:bottom w:val="none" w:sz="0" w:space="0" w:color="auto"/>
        <w:right w:val="none" w:sz="0" w:space="0" w:color="auto"/>
      </w:divBdr>
    </w:div>
    <w:div w:id="758258378">
      <w:bodyDiv w:val="1"/>
      <w:marLeft w:val="0"/>
      <w:marRight w:val="0"/>
      <w:marTop w:val="0"/>
      <w:marBottom w:val="0"/>
      <w:divBdr>
        <w:top w:val="none" w:sz="0" w:space="0" w:color="auto"/>
        <w:left w:val="none" w:sz="0" w:space="0" w:color="auto"/>
        <w:bottom w:val="none" w:sz="0" w:space="0" w:color="auto"/>
        <w:right w:val="none" w:sz="0" w:space="0" w:color="auto"/>
      </w:divBdr>
    </w:div>
    <w:div w:id="1240023040">
      <w:bodyDiv w:val="1"/>
      <w:marLeft w:val="0"/>
      <w:marRight w:val="0"/>
      <w:marTop w:val="0"/>
      <w:marBottom w:val="0"/>
      <w:divBdr>
        <w:top w:val="none" w:sz="0" w:space="0" w:color="auto"/>
        <w:left w:val="none" w:sz="0" w:space="0" w:color="auto"/>
        <w:bottom w:val="none" w:sz="0" w:space="0" w:color="auto"/>
        <w:right w:val="none" w:sz="0" w:space="0" w:color="auto"/>
      </w:divBdr>
    </w:div>
    <w:div w:id="1736393818">
      <w:bodyDiv w:val="1"/>
      <w:marLeft w:val="0"/>
      <w:marRight w:val="0"/>
      <w:marTop w:val="0"/>
      <w:marBottom w:val="0"/>
      <w:divBdr>
        <w:top w:val="none" w:sz="0" w:space="0" w:color="auto"/>
        <w:left w:val="none" w:sz="0" w:space="0" w:color="auto"/>
        <w:bottom w:val="none" w:sz="0" w:space="0" w:color="auto"/>
        <w:right w:val="none" w:sz="0" w:space="0" w:color="auto"/>
      </w:divBdr>
    </w:div>
    <w:div w:id="209027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ac56c4-cf8c-42c0-bade-e60a11d5f269">
      <Terms xmlns="http://schemas.microsoft.com/office/infopath/2007/PartnerControls"/>
    </lcf76f155ced4ddcb4097134ff3c332f>
    <TaxCatchAll xmlns="840f23b3-cc65-48ae-9dcb-5f349891dd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1402EE9C542FD4FBE7E810F7D2DBE0F" ma:contentTypeVersion="15" ma:contentTypeDescription="Create a new document." ma:contentTypeScope="" ma:versionID="241eeba4e34775c2bfd89fe91effdbb6">
  <xsd:schema xmlns:xsd="http://www.w3.org/2001/XMLSchema" xmlns:xs="http://www.w3.org/2001/XMLSchema" xmlns:p="http://schemas.microsoft.com/office/2006/metadata/properties" xmlns:ns2="cdac56c4-cf8c-42c0-bade-e60a11d5f269" xmlns:ns3="840f23b3-cc65-48ae-9dcb-5f349891dda5" targetNamespace="http://schemas.microsoft.com/office/2006/metadata/properties" ma:root="true" ma:fieldsID="2e76da8f4e091a70a83e85bd1290005a" ns2:_="" ns3:_="">
    <xsd:import namespace="cdac56c4-cf8c-42c0-bade-e60a11d5f269"/>
    <xsd:import namespace="840f23b3-cc65-48ae-9dcb-5f349891dd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c56c4-cf8c-42c0-bade-e60a11d5f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079cd27-9b19-4867-b5ec-5d556ca441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0f23b3-cc65-48ae-9dcb-5f349891dda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2580a6-9293-47e7-ba19-843a098d564c}" ma:internalName="TaxCatchAll" ma:showField="CatchAllData" ma:web="840f23b3-cc65-48ae-9dcb-5f349891dd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E9E268-F178-4205-808A-6B7EC51C8D86}">
  <ds:schemaRefs>
    <ds:schemaRef ds:uri="http://schemas.microsoft.com/office/2006/metadata/properties"/>
    <ds:schemaRef ds:uri="http://schemas.microsoft.com/office/infopath/2007/PartnerControls"/>
    <ds:schemaRef ds:uri="8700505b-58b0-4025-b1b1-49349b622e8b"/>
    <ds:schemaRef ds:uri="408f9518-7230-4f9b-ad14-69b2885d9a49"/>
    <ds:schemaRef ds:uri="http://schemas.microsoft.com/sharepoint/v3"/>
  </ds:schemaRefs>
</ds:datastoreItem>
</file>

<file path=customXml/itemProps2.xml><?xml version="1.0" encoding="utf-8"?>
<ds:datastoreItem xmlns:ds="http://schemas.openxmlformats.org/officeDocument/2006/customXml" ds:itemID="{7ABE64AA-A0CB-41A5-B868-CA9CBE94106F}">
  <ds:schemaRefs>
    <ds:schemaRef ds:uri="http://schemas.openxmlformats.org/officeDocument/2006/bibliography"/>
  </ds:schemaRefs>
</ds:datastoreItem>
</file>

<file path=customXml/itemProps3.xml><?xml version="1.0" encoding="utf-8"?>
<ds:datastoreItem xmlns:ds="http://schemas.openxmlformats.org/officeDocument/2006/customXml" ds:itemID="{8CAFB098-E53F-4C15-B21F-CEA503479859}"/>
</file>

<file path=customXml/itemProps4.xml><?xml version="1.0" encoding="utf-8"?>
<ds:datastoreItem xmlns:ds="http://schemas.openxmlformats.org/officeDocument/2006/customXml" ds:itemID="{3B31A079-E667-49A2-8AB9-BC65A1C0AD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Kirchner</dc:creator>
  <cp:keywords/>
  <dc:description/>
  <cp:lastModifiedBy>Oliver Cooke</cp:lastModifiedBy>
  <cp:revision>3</cp:revision>
  <cp:lastPrinted>2023-01-23T19:10:00Z</cp:lastPrinted>
  <dcterms:created xsi:type="dcterms:W3CDTF">2023-01-25T10:16:00Z</dcterms:created>
  <dcterms:modified xsi:type="dcterms:W3CDTF">2023-01-25T10:17:00Z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0x01010051402EE9C542FD4FBE7E810F7D2DBE0F</vt:lpwstr>
  </property>
  <property fmtid="{D5CDD505-2E9C-101B-9397-08002B2CF9AE}" pid="3" name="_dlc_policyId">
    <vt:lpwstr>/sites/CompanyData/Shared Documents</vt:lpwstr>
  </property>
  <property fmtid="{D5CDD505-2E9C-101B-9397-08002B2CF9AE}" pid="4" name="ItemRetentionFormula">
    <vt:lpwstr>&lt;formula id="Microsoft.Office.RecordsManagement.PolicyFeatures.Expiration.Formula.BuiltIn"&gt;&lt;number&gt;75&lt;/number&gt;&lt;property&gt;Modified&lt;/property&gt;&lt;propertyId&gt;28cf69c5-fa48-462a-b5cd-27b6f9d2bd5f&lt;/propertyId&gt;&lt;period&gt;years&lt;/period&gt;&lt;/formula&gt;</vt:lpwstr>
  </property>
  <property fmtid="{D5CDD505-2E9C-101B-9397-08002B2CF9AE}" pid="5" name="MediaServiceImageTags">
    <vt:lpwstr/>
  </property>
</Properties>
</file>